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49" w:rsidRPr="002C1F3F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C1F3F">
        <w:rPr>
          <w:rFonts w:ascii="Times New Roman" w:hAnsi="Times New Roman" w:cs="Times New Roman"/>
          <w:sz w:val="40"/>
          <w:szCs w:val="40"/>
        </w:rPr>
        <w:t xml:space="preserve">Историко-архивные чтения, посвященные </w:t>
      </w:r>
    </w:p>
    <w:p w:rsidR="0020641F" w:rsidRPr="002C1F3F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C1F3F">
        <w:rPr>
          <w:rFonts w:ascii="Times New Roman" w:hAnsi="Times New Roman" w:cs="Times New Roman"/>
          <w:sz w:val="40"/>
          <w:szCs w:val="40"/>
        </w:rPr>
        <w:t>100-летию событиям октября 1917 года</w:t>
      </w:r>
    </w:p>
    <w:p w:rsidR="00AA1F49" w:rsidRPr="002C1F3F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1F49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AA1F49">
        <w:rPr>
          <w:rFonts w:ascii="Times New Roman" w:hAnsi="Times New Roman" w:cs="Times New Roman"/>
          <w:sz w:val="96"/>
          <w:szCs w:val="96"/>
        </w:rPr>
        <w:t xml:space="preserve">«Краткая история сельского Совета </w:t>
      </w: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села Барагаш</w:t>
      </w: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Шебалинского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района Республики Алтай</w:t>
      </w:r>
      <w:r w:rsidR="002C1F3F">
        <w:rPr>
          <w:rFonts w:ascii="Times New Roman" w:hAnsi="Times New Roman" w:cs="Times New Roman"/>
          <w:sz w:val="96"/>
          <w:szCs w:val="96"/>
        </w:rPr>
        <w:t>»</w:t>
      </w: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2C1F3F" w:rsidRDefault="002C1F3F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AA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2C1F3F" w:rsidRDefault="002C1F3F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C1F3F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Перепись 1926 года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Тридцатые годы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Пятидесятые – восьмидесятые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Лихие девяностые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двухтысячные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435583" w:rsidRDefault="00435583" w:rsidP="0043558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3F">
        <w:rPr>
          <w:rFonts w:ascii="Times New Roman" w:hAnsi="Times New Roman" w:cs="Times New Roman"/>
          <w:sz w:val="24"/>
          <w:szCs w:val="24"/>
        </w:rPr>
        <w:t>- изучение истории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села Барагаш,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населения к изучению истории с. Барагаш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материалы по истории села и сельского Совета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оформить изученные материалы в виде доклада с показом слайдов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Pr="005946B0" w:rsidRDefault="002C1F3F" w:rsidP="0059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300909" w:rsidP="0030090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300909" w:rsidRDefault="00300909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«Наша деревня строилась тяжким трудом,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соленым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и кровавыми мозолями, потому что приходилось корчевать тайгу, валить лес на постройку изб, распускать сутунки на плахи и тес, маховыми пилами, а потом обеспечить себе тепло и прокорм на длинную суровую зиму. А потом пришлось пережить военное лихолетье: </w:t>
      </w:r>
      <w:r w:rsidR="001E4AB4">
        <w:rPr>
          <w:rFonts w:ascii="Times New Roman" w:hAnsi="Times New Roman" w:cs="Times New Roman"/>
          <w:sz w:val="24"/>
          <w:szCs w:val="24"/>
        </w:rPr>
        <w:t>японскую и германскую войны, гражданскую братоубийственную, на этих войнах сгинуло много мужиков. А дальше жизнь била каждую семью под дых!</w:t>
      </w:r>
    </w:p>
    <w:p w:rsidR="001E4AB4" w:rsidRDefault="001E4AB4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Коллективизация, репрессии, ВОВ 1941-1945 годов! Много пришлось пролить пота и крови мужикам и бабам в поселке долины реки Песчанки»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 произведения В.С. Третьякова «Земля наших предков»).</w:t>
      </w:r>
    </w:p>
    <w:p w:rsidR="007B760C" w:rsidRDefault="007B760C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95" w:rsidRPr="008A4595" w:rsidRDefault="008A4595" w:rsidP="008A459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Перепись 1926 года</w:t>
      </w:r>
    </w:p>
    <w:p w:rsidR="00DB2D1D" w:rsidRDefault="00DB2D1D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переселенцы обосновали поселение в урочище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в конце XIX века. </w:t>
      </w:r>
      <w:r w:rsidR="00871D9C">
        <w:rPr>
          <w:rFonts w:ascii="Times New Roman" w:hAnsi="Times New Roman" w:cs="Times New Roman"/>
          <w:sz w:val="24"/>
          <w:szCs w:val="24"/>
        </w:rPr>
        <w:t xml:space="preserve">В 1900 году </w:t>
      </w:r>
      <w:r>
        <w:rPr>
          <w:rFonts w:ascii="Times New Roman" w:hAnsi="Times New Roman" w:cs="Times New Roman"/>
          <w:sz w:val="24"/>
          <w:szCs w:val="24"/>
        </w:rPr>
        <w:t xml:space="preserve">Томские губернские власти официально признали поселение с </w:t>
      </w:r>
      <w:r w:rsidR="00871D9C">
        <w:rPr>
          <w:rFonts w:ascii="Times New Roman" w:hAnsi="Times New Roman" w:cs="Times New Roman"/>
          <w:sz w:val="24"/>
          <w:szCs w:val="24"/>
        </w:rPr>
        <w:t xml:space="preserve">алтайским </w:t>
      </w:r>
      <w:r>
        <w:rPr>
          <w:rFonts w:ascii="Times New Roman" w:hAnsi="Times New Roman" w:cs="Times New Roman"/>
          <w:sz w:val="24"/>
          <w:szCs w:val="24"/>
        </w:rPr>
        <w:t xml:space="preserve">названием Барагаш и ввели в состав Песчаной волости,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уезда.</w:t>
      </w:r>
    </w:p>
    <w:p w:rsidR="00374846" w:rsidRDefault="00D72A6F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="00871D9C">
        <w:rPr>
          <w:rFonts w:ascii="Times New Roman" w:hAnsi="Times New Roman" w:cs="Times New Roman"/>
          <w:sz w:val="24"/>
          <w:szCs w:val="24"/>
        </w:rPr>
        <w:t xml:space="preserve">был образован в 1920 году с центром в селе </w:t>
      </w:r>
      <w:proofErr w:type="spellStart"/>
      <w:r w:rsidR="00871D9C">
        <w:rPr>
          <w:rFonts w:ascii="Times New Roman" w:hAnsi="Times New Roman" w:cs="Times New Roman"/>
          <w:sz w:val="24"/>
          <w:szCs w:val="24"/>
        </w:rPr>
        <w:t>Барагаш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Сибревкома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04.08.1920)</w:t>
      </w:r>
      <w:r w:rsidR="00871D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Первым председателем был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Тупиков. </w:t>
      </w:r>
      <w:r w:rsidR="00871D9C">
        <w:rPr>
          <w:rFonts w:ascii="Times New Roman" w:hAnsi="Times New Roman" w:cs="Times New Roman"/>
          <w:sz w:val="24"/>
          <w:szCs w:val="24"/>
        </w:rPr>
        <w:t xml:space="preserve"> Перепись в 1926 года установила, что в </w:t>
      </w:r>
      <w:proofErr w:type="spellStart"/>
      <w:r w:rsidR="00871D9C">
        <w:rPr>
          <w:rFonts w:ascii="Times New Roman" w:hAnsi="Times New Roman" w:cs="Times New Roman"/>
          <w:sz w:val="24"/>
          <w:szCs w:val="24"/>
        </w:rPr>
        <w:t>Барагашский</w:t>
      </w:r>
      <w:proofErr w:type="spellEnd"/>
      <w:r w:rsidR="00871D9C">
        <w:rPr>
          <w:rFonts w:ascii="Times New Roman" w:hAnsi="Times New Roman" w:cs="Times New Roman"/>
          <w:sz w:val="24"/>
          <w:szCs w:val="24"/>
        </w:rPr>
        <w:t xml:space="preserve"> сельский Совет входят такие населенные пункты как:  поселок </w:t>
      </w:r>
      <w:proofErr w:type="spellStart"/>
      <w:r w:rsidR="00871D9C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Акуна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Инор-Барагаш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Куэрга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Куташ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Нанкылу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 и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Шыргайта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>.</w:t>
      </w:r>
    </w:p>
    <w:p w:rsidR="00374846" w:rsidRDefault="00374846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46" w:rsidRDefault="00374846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в 1926 году</w:t>
      </w:r>
    </w:p>
    <w:tbl>
      <w:tblPr>
        <w:tblStyle w:val="a8"/>
        <w:tblW w:w="0" w:type="auto"/>
        <w:tblInd w:w="720" w:type="dxa"/>
        <w:tblLook w:val="04A0"/>
      </w:tblPr>
      <w:tblGrid>
        <w:gridCol w:w="2223"/>
        <w:gridCol w:w="2208"/>
        <w:gridCol w:w="1499"/>
        <w:gridCol w:w="2017"/>
        <w:gridCol w:w="2015"/>
      </w:tblGrid>
      <w:tr w:rsidR="00374846" w:rsidTr="008A4595">
        <w:tc>
          <w:tcPr>
            <w:tcW w:w="2223" w:type="dxa"/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208" w:type="dxa"/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A4595">
              <w:rPr>
                <w:rFonts w:ascii="Times New Roman" w:hAnsi="Times New Roman" w:cs="Times New Roman"/>
                <w:b/>
                <w:sz w:val="24"/>
                <w:szCs w:val="24"/>
              </w:rPr>
              <w:t>каком году основан нас</w:t>
            </w:r>
            <w:proofErr w:type="gramStart"/>
            <w:r w:rsidR="008A4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1499" w:type="dxa"/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дворов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Преобладающая национальность населения</w:t>
            </w:r>
          </w:p>
        </w:tc>
      </w:tr>
      <w:tr w:rsidR="00374846" w:rsidTr="008A4595">
        <w:tc>
          <w:tcPr>
            <w:tcW w:w="2223" w:type="dxa"/>
          </w:tcPr>
          <w:p w:rsid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Аскат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1878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Акуна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1730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человека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Инор-Барагаш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1883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Куэрга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1700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Куташ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1820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Нанкылу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1730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8A4595" w:rsidTr="008A4595">
        <w:tc>
          <w:tcPr>
            <w:tcW w:w="2223" w:type="dxa"/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Шыргайта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1710 году</w:t>
            </w:r>
          </w:p>
        </w:tc>
        <w:tc>
          <w:tcPr>
            <w:tcW w:w="1499" w:type="dxa"/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</w:tbl>
    <w:p w:rsidR="00871D9C" w:rsidRPr="00086FEB" w:rsidRDefault="00086FEB" w:rsidP="00086FE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Тридцатые годы</w:t>
      </w:r>
    </w:p>
    <w:p w:rsidR="001E4AB4" w:rsidRDefault="00D72A6F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В1930 году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насчитывалось 10 населенных пунктов: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Шыргайта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Песчанка, Нижняя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Шыргайта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="00CE5A4D">
        <w:rPr>
          <w:rFonts w:ascii="Times New Roman" w:hAnsi="Times New Roman" w:cs="Times New Roman"/>
          <w:sz w:val="24"/>
          <w:szCs w:val="24"/>
        </w:rPr>
        <w:t xml:space="preserve">. Председателем сельского Совета был Степан Федорович </w:t>
      </w:r>
      <w:proofErr w:type="spellStart"/>
      <w:r w:rsidR="00CE5A4D"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 w:rsidR="00CE5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1E1" w:rsidRDefault="00E441E1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1" w:rsidRPr="00086FEB" w:rsidRDefault="00E441E1" w:rsidP="00300909">
      <w:pPr>
        <w:pStyle w:val="a7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1935 году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находились следующие населенные пункты: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Шыргайта</w:t>
      </w:r>
      <w:proofErr w:type="spellEnd"/>
      <w:r w:rsidR="00086FEB">
        <w:rPr>
          <w:rFonts w:ascii="Times New Roman" w:hAnsi="Times New Roman" w:cs="Times New Roman"/>
          <w:sz w:val="24"/>
          <w:szCs w:val="24"/>
        </w:rPr>
        <w:t xml:space="preserve"> (</w:t>
      </w:r>
      <w:r w:rsidR="00086FEB">
        <w:rPr>
          <w:rFonts w:ascii="Times New Roman" w:hAnsi="Times New Roman" w:cs="Times New Roman"/>
          <w:i/>
          <w:sz w:val="24"/>
          <w:szCs w:val="24"/>
        </w:rPr>
        <w:t>слайд</w:t>
      </w:r>
      <w:proofErr w:type="gramStart"/>
      <w:r w:rsidR="001D4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FE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441E1" w:rsidRPr="00E441E1" w:rsidRDefault="00E441E1" w:rsidP="00E4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4D" w:rsidRDefault="00E441E1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1939 года сельский Совет преобразован в сельский Совет депутатов трудящихся. Председателем в то время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Ефимович Иванников.  </w:t>
      </w:r>
      <w:r w:rsidR="006E4011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</w:t>
      </w:r>
      <w:proofErr w:type="spellStart"/>
      <w:r w:rsidR="006E4011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="006E4011">
        <w:rPr>
          <w:rFonts w:ascii="Times New Roman" w:hAnsi="Times New Roman" w:cs="Times New Roman"/>
          <w:sz w:val="24"/>
          <w:szCs w:val="24"/>
        </w:rPr>
        <w:t xml:space="preserve"> Ефимович ушел на фронт, передав дела сельского Совета </w:t>
      </w:r>
      <w:proofErr w:type="gramStart"/>
      <w:r w:rsidR="00086FEB">
        <w:rPr>
          <w:rFonts w:ascii="Times New Roman" w:hAnsi="Times New Roman" w:cs="Times New Roman"/>
          <w:sz w:val="24"/>
          <w:szCs w:val="24"/>
        </w:rPr>
        <w:t>Акулине</w:t>
      </w:r>
      <w:proofErr w:type="gramEnd"/>
      <w:r w:rsidR="00086FEB">
        <w:rPr>
          <w:rFonts w:ascii="Times New Roman" w:hAnsi="Times New Roman" w:cs="Times New Roman"/>
          <w:sz w:val="24"/>
          <w:szCs w:val="24"/>
        </w:rPr>
        <w:t xml:space="preserve"> Степановне Игнатьевой.</w:t>
      </w:r>
    </w:p>
    <w:p w:rsidR="0019612F" w:rsidRDefault="00EA3C52" w:rsidP="00300909">
      <w:pPr>
        <w:pStyle w:val="a7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сельского Совета (1920-1970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находилось по улице Калинина(</w:t>
      </w:r>
      <w:r>
        <w:rPr>
          <w:rFonts w:ascii="Times New Roman" w:hAnsi="Times New Roman" w:cs="Times New Roman"/>
          <w:i/>
          <w:sz w:val="24"/>
          <w:szCs w:val="24"/>
        </w:rPr>
        <w:t>слайд</w:t>
      </w:r>
      <w:r w:rsidR="001D47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19612F" w:rsidRPr="0019612F" w:rsidRDefault="00FD7523" w:rsidP="0019612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Пятидесятые - восьмидесятые годы</w:t>
      </w:r>
    </w:p>
    <w:p w:rsidR="001D47F7" w:rsidRDefault="00EA3C52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пятидесятых</w:t>
      </w:r>
      <w:r w:rsidR="002A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годах председателем работал Алексей Трофимович Коротенко. В последующих годах </w:t>
      </w:r>
      <w:r w:rsidR="002A6444">
        <w:rPr>
          <w:rFonts w:ascii="Times New Roman" w:hAnsi="Times New Roman" w:cs="Times New Roman"/>
          <w:sz w:val="24"/>
          <w:szCs w:val="24"/>
        </w:rPr>
        <w:t xml:space="preserve">(это 60-е и 70-е)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председателями работали: Петр Иванович Конев, Людмила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Опонгошева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D47F7" w:rsidRPr="001D47F7">
        <w:rPr>
          <w:rFonts w:ascii="Times New Roman" w:hAnsi="Times New Roman" w:cs="Times New Roman"/>
          <w:sz w:val="24"/>
          <w:szCs w:val="24"/>
        </w:rPr>
        <w:t xml:space="preserve"> </w:t>
      </w:r>
      <w:r w:rsidR="001D47F7">
        <w:rPr>
          <w:rFonts w:ascii="Times New Roman" w:hAnsi="Times New Roman" w:cs="Times New Roman"/>
          <w:sz w:val="24"/>
          <w:szCs w:val="24"/>
        </w:rPr>
        <w:t xml:space="preserve">Татьяна Васильевна </w:t>
      </w:r>
      <w:proofErr w:type="spellStart"/>
      <w:r w:rsidR="001D47F7">
        <w:rPr>
          <w:rFonts w:ascii="Times New Roman" w:hAnsi="Times New Roman" w:cs="Times New Roman"/>
          <w:sz w:val="24"/>
          <w:szCs w:val="24"/>
        </w:rPr>
        <w:t>Комдошева</w:t>
      </w:r>
      <w:proofErr w:type="spellEnd"/>
      <w:r w:rsidR="001D47F7">
        <w:rPr>
          <w:rFonts w:ascii="Times New Roman" w:hAnsi="Times New Roman" w:cs="Times New Roman"/>
          <w:sz w:val="24"/>
          <w:szCs w:val="24"/>
        </w:rPr>
        <w:t>.</w:t>
      </w:r>
    </w:p>
    <w:p w:rsidR="00EA3C52" w:rsidRDefault="001D47F7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70-х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80-х председателями работали:</w:t>
      </w:r>
      <w:r w:rsidR="00EA3C52">
        <w:rPr>
          <w:rFonts w:ascii="Times New Roman" w:hAnsi="Times New Roman" w:cs="Times New Roman"/>
          <w:sz w:val="24"/>
          <w:szCs w:val="24"/>
        </w:rPr>
        <w:t xml:space="preserve"> </w:t>
      </w:r>
      <w:r w:rsidR="0019612F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19612F">
        <w:rPr>
          <w:rFonts w:ascii="Times New Roman" w:hAnsi="Times New Roman" w:cs="Times New Roman"/>
          <w:sz w:val="24"/>
          <w:szCs w:val="24"/>
        </w:rPr>
        <w:t>Тукаевич</w:t>
      </w:r>
      <w:proofErr w:type="spellEnd"/>
      <w:r w:rsidR="0019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2F">
        <w:rPr>
          <w:rFonts w:ascii="Times New Roman" w:hAnsi="Times New Roman" w:cs="Times New Roman"/>
          <w:sz w:val="24"/>
          <w:szCs w:val="24"/>
        </w:rPr>
        <w:t>Тырышкин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Чоктубай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(Василий)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Майчакович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Туйгашев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Здание сельского Совета было рядом с современным</w:t>
      </w:r>
      <w:r w:rsidR="00724905">
        <w:rPr>
          <w:rFonts w:ascii="Times New Roman" w:hAnsi="Times New Roman" w:cs="Times New Roman"/>
          <w:sz w:val="24"/>
          <w:szCs w:val="24"/>
        </w:rPr>
        <w:t xml:space="preserve"> сельским ДК</w:t>
      </w:r>
      <w:r>
        <w:rPr>
          <w:rFonts w:ascii="Times New Roman" w:hAnsi="Times New Roman" w:cs="Times New Roman"/>
          <w:sz w:val="24"/>
          <w:szCs w:val="24"/>
        </w:rPr>
        <w:t>, это здание до сих пор стоит на том же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лайд  )</w:t>
      </w:r>
      <w:r w:rsidR="002530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3081" w:rsidRPr="00253081" w:rsidRDefault="00253081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октября 1977 года сельский Совет депутатов трудящихся переименован в сельский Совет народных депутатов.</w:t>
      </w:r>
    </w:p>
    <w:p w:rsidR="001D47F7" w:rsidRDefault="001D47F7" w:rsidP="00300909">
      <w:pPr>
        <w:pStyle w:val="a7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7F7" w:rsidRPr="001D47F7" w:rsidRDefault="001D47F7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1985 году</w:t>
      </w:r>
      <w:r w:rsidR="00253081">
        <w:rPr>
          <w:rFonts w:ascii="Times New Roman" w:hAnsi="Times New Roman" w:cs="Times New Roman"/>
          <w:sz w:val="24"/>
          <w:szCs w:val="24"/>
        </w:rPr>
        <w:t xml:space="preserve"> председателем сельского Совета пришел работать Александр Павлович Филатов. Сразу же начал ст</w:t>
      </w:r>
      <w:r w:rsidR="00FD7523">
        <w:rPr>
          <w:rFonts w:ascii="Times New Roman" w:hAnsi="Times New Roman" w:cs="Times New Roman"/>
          <w:sz w:val="24"/>
          <w:szCs w:val="24"/>
        </w:rPr>
        <w:t xml:space="preserve">роительство нового здания. В 1987 после завершения строительства, сельский Совет </w:t>
      </w:r>
      <w:r w:rsidR="00F05B38">
        <w:rPr>
          <w:rFonts w:ascii="Times New Roman" w:hAnsi="Times New Roman" w:cs="Times New Roman"/>
          <w:sz w:val="24"/>
          <w:szCs w:val="24"/>
        </w:rPr>
        <w:t xml:space="preserve">отметил новоселье. </w:t>
      </w:r>
      <w:r w:rsidR="00724905">
        <w:rPr>
          <w:rFonts w:ascii="Times New Roman" w:hAnsi="Times New Roman" w:cs="Times New Roman"/>
          <w:sz w:val="24"/>
          <w:szCs w:val="24"/>
        </w:rPr>
        <w:t>1 сентября 1989 года Александр Павлович перешел работать в школу.</w:t>
      </w:r>
    </w:p>
    <w:p w:rsidR="002A6444" w:rsidRDefault="002A6444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2F" w:rsidRPr="00EA3C52" w:rsidRDefault="0019612F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FEB" w:rsidRDefault="00724905" w:rsidP="00086FE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Лихие девяностые</w:t>
      </w:r>
    </w:p>
    <w:p w:rsidR="00724905" w:rsidRDefault="00724905" w:rsidP="00724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сентября 1989 года до 1993 года председателем сельского Совета был Семен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Делдошпоев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8-й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19 мая 1992 года решила дать согласие на назначение главы сельской администрации, упразднить президиум, избрать Малый Совет депутатов. На основании </w:t>
      </w:r>
      <w:r w:rsidR="00EE3CA8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№1760 от 26 ноября 1993 года «О реформе местного самоуправления в РФ» </w:t>
      </w:r>
      <w:proofErr w:type="spellStart"/>
      <w:r w:rsidR="00EE3CA8">
        <w:rPr>
          <w:rFonts w:ascii="Times New Roman" w:hAnsi="Times New Roman" w:cs="Times New Roman"/>
          <w:sz w:val="24"/>
          <w:szCs w:val="24"/>
        </w:rPr>
        <w:t>Барагашский</w:t>
      </w:r>
      <w:proofErr w:type="spellEnd"/>
      <w:r w:rsidR="00EE3CA8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сложил свои полномочия, функции сельского Совета переданы Барагашской сельской администрации.</w:t>
      </w:r>
    </w:p>
    <w:p w:rsidR="00EE3CA8" w:rsidRDefault="00EE3CA8" w:rsidP="00724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В1993 году главой сельской администрации пришел работать Александр Павлович Филатов. Проработав до 2000 года Александр Павлович</w:t>
      </w:r>
      <w:r w:rsidR="00AC6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91">
        <w:rPr>
          <w:rFonts w:ascii="Times New Roman" w:hAnsi="Times New Roman" w:cs="Times New Roman"/>
          <w:sz w:val="24"/>
          <w:szCs w:val="24"/>
        </w:rPr>
        <w:t xml:space="preserve">снова перешел работать в школу. </w:t>
      </w:r>
    </w:p>
    <w:p w:rsidR="00AC6191" w:rsidRDefault="00AC6191" w:rsidP="00AC619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Года двухтысячные</w:t>
      </w:r>
    </w:p>
    <w:p w:rsidR="00AC6191" w:rsidRDefault="00AC6191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сессии Совета депутатов от 11 января 200 года председателем сельского совета депутатов была избрана Татьяна Максимовна Чеботарева. 19 июня 2002 года освобождена от занимаемой должности по собственному желанию. </w:t>
      </w:r>
    </w:p>
    <w:p w:rsidR="00D32035" w:rsidRDefault="00AC6191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№131 «Об общих принципах организации местного самоуправления в Российской Федерации» от 6 октября 2003 года изменилось название местного самоуправления – сельский Совет депутатов, сельская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32035">
        <w:rPr>
          <w:rFonts w:ascii="Times New Roman" w:hAnsi="Times New Roman" w:cs="Times New Roman"/>
          <w:sz w:val="24"/>
          <w:szCs w:val="24"/>
        </w:rPr>
        <w:t xml:space="preserve">. С принятием нового Устава, с переименованием образован новый Фонд № </w:t>
      </w:r>
      <w:proofErr w:type="gramStart"/>
      <w:r w:rsidR="00D320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2035">
        <w:rPr>
          <w:rFonts w:ascii="Times New Roman" w:hAnsi="Times New Roman" w:cs="Times New Roman"/>
          <w:sz w:val="24"/>
          <w:szCs w:val="24"/>
        </w:rPr>
        <w:t xml:space="preserve"> – 96, Сельский Совет депутатов, сельская администрация муниципального образования </w:t>
      </w:r>
      <w:proofErr w:type="spellStart"/>
      <w:r w:rsidR="00D32035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="00D3203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AC6191" w:rsidRDefault="00AC6191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июля 2002 по декабрь 2003 года временно исполняющий </w:t>
      </w:r>
      <w:r w:rsidR="00D32035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был избран Александр Георгиевич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2035">
        <w:rPr>
          <w:rFonts w:ascii="Times New Roman" w:hAnsi="Times New Roman" w:cs="Times New Roman"/>
          <w:sz w:val="24"/>
          <w:szCs w:val="24"/>
        </w:rPr>
        <w:t xml:space="preserve">С декабря 2003 года он был избран главой администрации МО </w:t>
      </w:r>
      <w:proofErr w:type="spellStart"/>
      <w:r w:rsidR="00D32035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="00D32035">
        <w:rPr>
          <w:rFonts w:ascii="Times New Roman" w:hAnsi="Times New Roman" w:cs="Times New Roman"/>
          <w:sz w:val="24"/>
          <w:szCs w:val="24"/>
        </w:rPr>
        <w:t xml:space="preserve"> сельское поселение и председателем Совета депутатов </w:t>
      </w:r>
      <w:proofErr w:type="spellStart"/>
      <w:r w:rsidR="00D32035"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 w:rsidR="00D32035">
        <w:rPr>
          <w:rFonts w:ascii="Times New Roman" w:hAnsi="Times New Roman" w:cs="Times New Roman"/>
          <w:sz w:val="24"/>
          <w:szCs w:val="24"/>
        </w:rPr>
        <w:t xml:space="preserve"> сельского Совета. В связи с отставкой главы администрации муниципального образования Аргокова Александра Георгиевича решением сессии от 4 марта 2008 года № 19/2 были досрочно прекращены его полномочия.</w:t>
      </w:r>
    </w:p>
    <w:p w:rsidR="00D32035" w:rsidRDefault="00D32035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сессии депутатов № 20/2 от 12 марта </w:t>
      </w:r>
      <w:r w:rsidR="00732FE5">
        <w:rPr>
          <w:rFonts w:ascii="Times New Roman" w:hAnsi="Times New Roman" w:cs="Times New Roman"/>
          <w:sz w:val="24"/>
          <w:szCs w:val="24"/>
        </w:rPr>
        <w:t>2008</w:t>
      </w:r>
      <w:r w:rsidR="00910BA9">
        <w:rPr>
          <w:rFonts w:ascii="Times New Roman" w:hAnsi="Times New Roman" w:cs="Times New Roman"/>
          <w:sz w:val="24"/>
          <w:szCs w:val="24"/>
        </w:rPr>
        <w:t xml:space="preserve"> года председателем сельского Совета и И.О. главы администрации муниципального образования был избран Сим </w:t>
      </w:r>
      <w:proofErr w:type="spellStart"/>
      <w:r w:rsidR="00910BA9">
        <w:rPr>
          <w:rFonts w:ascii="Times New Roman" w:hAnsi="Times New Roman" w:cs="Times New Roman"/>
          <w:sz w:val="24"/>
          <w:szCs w:val="24"/>
        </w:rPr>
        <w:t>Гурьевич</w:t>
      </w:r>
      <w:proofErr w:type="spellEnd"/>
      <w:r w:rsidR="00910BA9">
        <w:rPr>
          <w:rFonts w:ascii="Times New Roman" w:hAnsi="Times New Roman" w:cs="Times New Roman"/>
          <w:sz w:val="24"/>
          <w:szCs w:val="24"/>
        </w:rPr>
        <w:t xml:space="preserve"> Горбунов.</w:t>
      </w:r>
    </w:p>
    <w:p w:rsidR="00910BA9" w:rsidRDefault="00910BA9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октября 2008 года председателем сельского Совета депутатов и главой администрации муниципального образования был избран Александр Георгиевич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1 апреля 2010 года уволен по собственному желанию.</w:t>
      </w:r>
    </w:p>
    <w:p w:rsidR="00910BA9" w:rsidRDefault="00910BA9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2010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сельской администрации б</w:t>
      </w:r>
      <w:r w:rsidR="00435583">
        <w:rPr>
          <w:rFonts w:ascii="Times New Roman" w:hAnsi="Times New Roman" w:cs="Times New Roman"/>
          <w:sz w:val="24"/>
          <w:szCs w:val="24"/>
        </w:rPr>
        <w:t>ыла назначена Надежда Егоровна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BA9" w:rsidRDefault="00910BA9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сессии депутатов от 26 октября 2010 года №18/2 председателем сельского совета депутатов и Главой администрации муниципального образования</w:t>
      </w:r>
      <w:r w:rsidR="00435583">
        <w:rPr>
          <w:rFonts w:ascii="Times New Roman" w:hAnsi="Times New Roman" w:cs="Times New Roman"/>
          <w:sz w:val="24"/>
          <w:szCs w:val="24"/>
        </w:rPr>
        <w:t xml:space="preserve"> была избрана Надежда Егоровна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BA9" w:rsidRDefault="00910BA9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истечением срока полномочий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435583">
        <w:rPr>
          <w:rFonts w:ascii="Times New Roman" w:hAnsi="Times New Roman" w:cs="Times New Roman"/>
          <w:sz w:val="24"/>
          <w:szCs w:val="24"/>
        </w:rPr>
        <w:t>уклаевой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 xml:space="preserve"> Надежды Егоровны и на основании Устава </w:t>
      </w:r>
      <w:proofErr w:type="spellStart"/>
      <w:r w:rsidR="00435583"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 xml:space="preserve"> сельского поселения решением сессии депутатов № 53/2 от 12 октября 2015 года Главой </w:t>
      </w:r>
      <w:proofErr w:type="spellStart"/>
      <w:r w:rsidR="00435583"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 xml:space="preserve"> сельского поселения был избран Александр </w:t>
      </w:r>
      <w:proofErr w:type="spellStart"/>
      <w:r w:rsidR="00435583">
        <w:rPr>
          <w:rFonts w:ascii="Times New Roman" w:hAnsi="Times New Roman" w:cs="Times New Roman"/>
          <w:sz w:val="24"/>
          <w:szCs w:val="24"/>
        </w:rPr>
        <w:t>Петакович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83">
        <w:rPr>
          <w:rFonts w:ascii="Times New Roman" w:hAnsi="Times New Roman" w:cs="Times New Roman"/>
          <w:sz w:val="24"/>
          <w:szCs w:val="24"/>
        </w:rPr>
        <w:t>Какпаков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>.</w:t>
      </w:r>
    </w:p>
    <w:p w:rsidR="00435583" w:rsidRDefault="00435583" w:rsidP="00AC6191">
      <w:pPr>
        <w:pStyle w:val="a7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1987 года и по сегодняшний день здание сельской администрации находится по адресу с. Барагаш, ул. Калинина,11 (</w:t>
      </w:r>
      <w:r>
        <w:rPr>
          <w:rFonts w:ascii="Times New Roman" w:hAnsi="Times New Roman" w:cs="Times New Roman"/>
          <w:i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</w:p>
    <w:p w:rsidR="00FE1EB3" w:rsidRDefault="00FE1EB3" w:rsidP="00FE1EB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B3" w:rsidRDefault="00FE1EB3" w:rsidP="00FE1EB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591A42" w:rsidRPr="00FE1EB3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 администрации с. Барагаш</w:t>
      </w:r>
    </w:p>
    <w:p w:rsidR="00591A42" w:rsidRPr="002F07A6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Интервью с Филатовым А.П. (председатель сельского Совета 1985-1989гг и 1993-2000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91A42" w:rsidRPr="00591A42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Интервью с Чеботаревой Т.М (Председатель сельского Совета 2000-2002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91A42" w:rsidRPr="002F07A6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Интервью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Сылбаковой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 (активист, старожил села)</w:t>
      </w:r>
    </w:p>
    <w:p w:rsidR="00591A42" w:rsidRPr="00FE1EB3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Иркитова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 история, события, люди/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Яжанкина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//Горно-Алтайск, 2006 с. 143-145</w:t>
      </w:r>
    </w:p>
    <w:p w:rsidR="00591A42" w:rsidRPr="002F07A6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 В.С. Земля наших предков/В.С. Третьяков//ОАО «Горно-Алтайская типография», 2012 с. 82</w:t>
      </w:r>
    </w:p>
    <w:p w:rsidR="00591A42" w:rsidRPr="002F07A6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из архива музея школы</w:t>
      </w:r>
    </w:p>
    <w:p w:rsidR="00591A42" w:rsidRPr="00591A42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из личного архива семьи Филатовых</w:t>
      </w:r>
    </w:p>
    <w:p w:rsidR="00591A42" w:rsidRDefault="00591A42" w:rsidP="00591A4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946B0" w:rsidRPr="00591A42" w:rsidRDefault="005946B0" w:rsidP="00591A4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Исп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.библиотекарь  Кречетова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Геннадиевна</w:t>
      </w:r>
    </w:p>
    <w:sectPr w:rsidR="005946B0" w:rsidRPr="00591A42" w:rsidSect="00AA1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60" w:rsidRDefault="00B72860" w:rsidP="00AA1F49">
      <w:pPr>
        <w:spacing w:after="0" w:line="240" w:lineRule="auto"/>
      </w:pPr>
      <w:r>
        <w:separator/>
      </w:r>
    </w:p>
  </w:endnote>
  <w:endnote w:type="continuationSeparator" w:id="0">
    <w:p w:rsidR="00B72860" w:rsidRDefault="00B72860" w:rsidP="00A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60" w:rsidRDefault="00B72860" w:rsidP="00AA1F49">
      <w:pPr>
        <w:spacing w:after="0" w:line="240" w:lineRule="auto"/>
      </w:pPr>
      <w:r>
        <w:separator/>
      </w:r>
    </w:p>
  </w:footnote>
  <w:footnote w:type="continuationSeparator" w:id="0">
    <w:p w:rsidR="00B72860" w:rsidRDefault="00B72860" w:rsidP="00A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19DB"/>
    <w:multiLevelType w:val="hybridMultilevel"/>
    <w:tmpl w:val="6A5CAEC8"/>
    <w:lvl w:ilvl="0" w:tplc="A184CB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66CCF"/>
    <w:multiLevelType w:val="hybridMultilevel"/>
    <w:tmpl w:val="1B6A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A1F49"/>
    <w:rsid w:val="00063BFC"/>
    <w:rsid w:val="00086FEB"/>
    <w:rsid w:val="0019612F"/>
    <w:rsid w:val="001D47F7"/>
    <w:rsid w:val="001E4AB4"/>
    <w:rsid w:val="0020641F"/>
    <w:rsid w:val="00253081"/>
    <w:rsid w:val="002A6444"/>
    <w:rsid w:val="002C1F3F"/>
    <w:rsid w:val="002F07A6"/>
    <w:rsid w:val="00300909"/>
    <w:rsid w:val="00374846"/>
    <w:rsid w:val="003D033A"/>
    <w:rsid w:val="00435583"/>
    <w:rsid w:val="00591A42"/>
    <w:rsid w:val="005946B0"/>
    <w:rsid w:val="006E4011"/>
    <w:rsid w:val="00724905"/>
    <w:rsid w:val="00732FE5"/>
    <w:rsid w:val="007B760C"/>
    <w:rsid w:val="00806722"/>
    <w:rsid w:val="00871D9C"/>
    <w:rsid w:val="008A4595"/>
    <w:rsid w:val="00910BA9"/>
    <w:rsid w:val="009B1BB7"/>
    <w:rsid w:val="00AA1F49"/>
    <w:rsid w:val="00AC6191"/>
    <w:rsid w:val="00B72860"/>
    <w:rsid w:val="00CE5A4D"/>
    <w:rsid w:val="00D32035"/>
    <w:rsid w:val="00D72A6F"/>
    <w:rsid w:val="00DB2D1D"/>
    <w:rsid w:val="00E441E1"/>
    <w:rsid w:val="00EA3C52"/>
    <w:rsid w:val="00EE3CA8"/>
    <w:rsid w:val="00F05B38"/>
    <w:rsid w:val="00FD7523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F49"/>
  </w:style>
  <w:style w:type="paragraph" w:styleId="a5">
    <w:name w:val="footer"/>
    <w:basedOn w:val="a"/>
    <w:link w:val="a6"/>
    <w:uiPriority w:val="99"/>
    <w:semiHidden/>
    <w:unhideWhenUsed/>
    <w:rsid w:val="00AA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F49"/>
  </w:style>
  <w:style w:type="paragraph" w:styleId="a7">
    <w:name w:val="List Paragraph"/>
    <w:basedOn w:val="a"/>
    <w:uiPriority w:val="34"/>
    <w:qFormat/>
    <w:rsid w:val="002C1F3F"/>
    <w:pPr>
      <w:ind w:left="720"/>
      <w:contextualSpacing/>
    </w:pPr>
  </w:style>
  <w:style w:type="table" w:styleId="a8">
    <w:name w:val="Table Grid"/>
    <w:basedOn w:val="a1"/>
    <w:uiPriority w:val="59"/>
    <w:rsid w:val="0037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8</cp:revision>
  <dcterms:created xsi:type="dcterms:W3CDTF">2017-10-03T05:42:00Z</dcterms:created>
  <dcterms:modified xsi:type="dcterms:W3CDTF">2019-04-24T04:10:00Z</dcterms:modified>
</cp:coreProperties>
</file>