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11" w:rsidRPr="007264E6" w:rsidRDefault="00434411" w:rsidP="00D1437B">
      <w:pPr>
        <w:spacing w:line="240" w:lineRule="exact"/>
        <w:ind w:left="5103"/>
        <w:jc w:val="both"/>
        <w:rPr>
          <w:sz w:val="28"/>
          <w:szCs w:val="28"/>
        </w:rPr>
      </w:pPr>
    </w:p>
    <w:tbl>
      <w:tblPr>
        <w:tblW w:w="9605" w:type="dxa"/>
        <w:tblLayout w:type="fixed"/>
        <w:tblLook w:val="00AC" w:firstRow="1" w:lastRow="0" w:firstColumn="1" w:lastColumn="0" w:noHBand="0" w:noVBand="0"/>
      </w:tblPr>
      <w:tblGrid>
        <w:gridCol w:w="3794"/>
        <w:gridCol w:w="1417"/>
        <w:gridCol w:w="4394"/>
      </w:tblGrid>
      <w:tr w:rsidR="00434411" w:rsidRPr="00787980" w:rsidTr="00A91CD8">
        <w:trPr>
          <w:trHeight w:val="5431"/>
        </w:trPr>
        <w:tc>
          <w:tcPr>
            <w:tcW w:w="3794" w:type="dxa"/>
          </w:tcPr>
          <w:p w:rsidR="00434411" w:rsidRPr="007264E6" w:rsidRDefault="00434411" w:rsidP="00E57331">
            <w:pPr>
              <w:spacing w:line="180" w:lineRule="exact"/>
              <w:jc w:val="center"/>
              <w:rPr>
                <w:rFonts w:ascii="Courier New" w:hAnsi="Courier New"/>
                <w:lang w:val="en-US"/>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434411" w:rsidRPr="007264E6" w:rsidRDefault="00434411" w:rsidP="00E57331">
            <w:pPr>
              <w:spacing w:line="180" w:lineRule="exact"/>
              <w:jc w:val="center"/>
              <w:rPr>
                <w:rFonts w:ascii="Courier New" w:hAnsi="Courier New"/>
              </w:rPr>
            </w:pPr>
          </w:p>
          <w:p w:rsidR="001210B9" w:rsidRPr="007264E6" w:rsidRDefault="001210B9" w:rsidP="00E57331">
            <w:pPr>
              <w:spacing w:line="180" w:lineRule="exact"/>
              <w:jc w:val="center"/>
              <w:rPr>
                <w:rFonts w:ascii="Courier New" w:hAnsi="Courier New"/>
              </w:rPr>
            </w:pPr>
          </w:p>
          <w:p w:rsidR="00434411" w:rsidRPr="007264E6" w:rsidRDefault="00434411" w:rsidP="00E57331">
            <w:pPr>
              <w:jc w:val="center"/>
            </w:pPr>
            <w:r w:rsidRPr="007264E6">
              <w:t xml:space="preserve">                    </w:t>
            </w:r>
          </w:p>
        </w:tc>
        <w:tc>
          <w:tcPr>
            <w:tcW w:w="1417" w:type="dxa"/>
          </w:tcPr>
          <w:p w:rsidR="00434411" w:rsidRPr="007264E6" w:rsidRDefault="00434411" w:rsidP="00E57331"/>
        </w:tc>
        <w:tc>
          <w:tcPr>
            <w:tcW w:w="4394" w:type="dxa"/>
          </w:tcPr>
          <w:p w:rsidR="00434411" w:rsidRPr="007264E6" w:rsidRDefault="00434411" w:rsidP="004D6272">
            <w:pPr>
              <w:jc w:val="both"/>
              <w:rPr>
                <w:sz w:val="28"/>
                <w:szCs w:val="28"/>
              </w:rPr>
            </w:pPr>
            <w:r w:rsidRPr="007264E6">
              <w:rPr>
                <w:sz w:val="28"/>
                <w:szCs w:val="28"/>
              </w:rPr>
              <w:t xml:space="preserve">В </w:t>
            </w:r>
            <w:r w:rsidR="00787980">
              <w:rPr>
                <w:sz w:val="28"/>
                <w:szCs w:val="28"/>
              </w:rPr>
              <w:t>Шебалинский</w:t>
            </w:r>
            <w:r w:rsidRPr="007264E6">
              <w:rPr>
                <w:sz w:val="28"/>
                <w:szCs w:val="28"/>
              </w:rPr>
              <w:t xml:space="preserve"> районный суд</w:t>
            </w:r>
          </w:p>
          <w:p w:rsidR="00434411" w:rsidRPr="007264E6" w:rsidRDefault="00434411" w:rsidP="004D6272">
            <w:pPr>
              <w:jc w:val="both"/>
              <w:rPr>
                <w:sz w:val="28"/>
                <w:szCs w:val="28"/>
              </w:rPr>
            </w:pPr>
            <w:r w:rsidRPr="007264E6">
              <w:rPr>
                <w:sz w:val="28"/>
                <w:szCs w:val="28"/>
              </w:rPr>
              <w:t>Республики Алтай</w:t>
            </w:r>
          </w:p>
          <w:p w:rsidR="00434411" w:rsidRPr="007264E6" w:rsidRDefault="00434411" w:rsidP="004D6272">
            <w:pPr>
              <w:jc w:val="both"/>
              <w:rPr>
                <w:sz w:val="28"/>
                <w:szCs w:val="28"/>
              </w:rPr>
            </w:pPr>
          </w:p>
          <w:p w:rsidR="0093572B" w:rsidRDefault="0093572B" w:rsidP="004D6272">
            <w:pPr>
              <w:jc w:val="both"/>
              <w:rPr>
                <w:sz w:val="28"/>
                <w:szCs w:val="28"/>
              </w:rPr>
            </w:pPr>
            <w:r>
              <w:rPr>
                <w:sz w:val="28"/>
                <w:szCs w:val="28"/>
              </w:rPr>
              <w:t>Истец:</w:t>
            </w:r>
          </w:p>
          <w:p w:rsidR="009461EE" w:rsidRPr="00580638" w:rsidRDefault="004D6272" w:rsidP="004D6272">
            <w:pPr>
              <w:jc w:val="both"/>
              <w:rPr>
                <w:sz w:val="28"/>
                <w:szCs w:val="28"/>
              </w:rPr>
            </w:pPr>
            <w:r w:rsidRPr="00580638">
              <w:rPr>
                <w:sz w:val="28"/>
                <w:szCs w:val="28"/>
              </w:rPr>
              <w:t>______</w:t>
            </w:r>
            <w:r w:rsidR="00580638">
              <w:rPr>
                <w:sz w:val="28"/>
                <w:szCs w:val="28"/>
              </w:rPr>
              <w:t>_______________________________________________________________________________________</w:t>
            </w:r>
            <w:r w:rsidRPr="00580638">
              <w:rPr>
                <w:sz w:val="28"/>
                <w:szCs w:val="28"/>
              </w:rPr>
              <w:t>_______________________</w:t>
            </w:r>
          </w:p>
          <w:p w:rsidR="004D6272" w:rsidRPr="00787980" w:rsidRDefault="004D6272" w:rsidP="004D6272">
            <w:pPr>
              <w:jc w:val="both"/>
              <w:rPr>
                <w:sz w:val="24"/>
                <w:szCs w:val="24"/>
              </w:rPr>
            </w:pPr>
            <w:r w:rsidRPr="00787980">
              <w:rPr>
                <w:sz w:val="24"/>
                <w:szCs w:val="24"/>
              </w:rPr>
              <w:t xml:space="preserve">(ФИО, адрес, </w:t>
            </w:r>
            <w:r w:rsidRPr="00787980">
              <w:rPr>
                <w:sz w:val="24"/>
                <w:szCs w:val="24"/>
                <w:lang w:val="en-US"/>
              </w:rPr>
              <w:t>e</w:t>
            </w:r>
            <w:r w:rsidRPr="00787980">
              <w:rPr>
                <w:sz w:val="24"/>
                <w:szCs w:val="24"/>
              </w:rPr>
              <w:t>-</w:t>
            </w:r>
            <w:r w:rsidRPr="00787980">
              <w:rPr>
                <w:sz w:val="24"/>
                <w:szCs w:val="24"/>
                <w:lang w:val="en-US"/>
              </w:rPr>
              <w:t>mail</w:t>
            </w:r>
            <w:r w:rsidRPr="00787980">
              <w:rPr>
                <w:sz w:val="24"/>
                <w:szCs w:val="24"/>
              </w:rPr>
              <w:t>)</w:t>
            </w:r>
          </w:p>
          <w:p w:rsidR="001C7E00" w:rsidRPr="004D6272" w:rsidRDefault="001C7E00" w:rsidP="004D6272">
            <w:pPr>
              <w:jc w:val="both"/>
              <w:rPr>
                <w:sz w:val="28"/>
                <w:szCs w:val="28"/>
              </w:rPr>
            </w:pPr>
          </w:p>
          <w:p w:rsidR="00AB1882" w:rsidRPr="00A06EB2" w:rsidRDefault="005B6444" w:rsidP="004D6272">
            <w:pPr>
              <w:jc w:val="both"/>
              <w:rPr>
                <w:sz w:val="28"/>
                <w:szCs w:val="28"/>
              </w:rPr>
            </w:pPr>
            <w:r w:rsidRPr="00BD4411">
              <w:rPr>
                <w:sz w:val="28"/>
                <w:szCs w:val="28"/>
              </w:rPr>
              <w:t xml:space="preserve">Ответчик: </w:t>
            </w:r>
            <w:r w:rsidR="001C7E00">
              <w:rPr>
                <w:sz w:val="28"/>
                <w:szCs w:val="28"/>
              </w:rPr>
              <w:t>ООО «</w:t>
            </w:r>
            <w:r w:rsidR="00580638">
              <w:rPr>
                <w:sz w:val="28"/>
                <w:szCs w:val="28"/>
              </w:rPr>
              <w:t>Золотой ресурс</w:t>
            </w:r>
            <w:r w:rsidR="001C7E00">
              <w:rPr>
                <w:sz w:val="28"/>
                <w:szCs w:val="28"/>
              </w:rPr>
              <w:t>»</w:t>
            </w:r>
          </w:p>
          <w:p w:rsidR="00AB1882" w:rsidRPr="007264E6" w:rsidRDefault="00AB1882" w:rsidP="004D6272">
            <w:pPr>
              <w:jc w:val="both"/>
              <w:rPr>
                <w:sz w:val="28"/>
                <w:szCs w:val="28"/>
              </w:rPr>
            </w:pPr>
          </w:p>
          <w:p w:rsidR="00787980" w:rsidRDefault="00C22D96" w:rsidP="004D6272">
            <w:pPr>
              <w:jc w:val="both"/>
              <w:rPr>
                <w:bCs/>
                <w:sz w:val="28"/>
                <w:szCs w:val="28"/>
              </w:rPr>
            </w:pPr>
            <w:r>
              <w:rPr>
                <w:sz w:val="28"/>
                <w:szCs w:val="28"/>
              </w:rPr>
              <w:t xml:space="preserve">Адрес: </w:t>
            </w:r>
            <w:r w:rsidR="00787980" w:rsidRPr="00787980">
              <w:rPr>
                <w:bCs/>
                <w:sz w:val="28"/>
                <w:szCs w:val="28"/>
              </w:rPr>
              <w:t xml:space="preserve">тер. СНТ Мичуринец, участок № 106 с. Майма Майминский район Республика Алтай, </w:t>
            </w:r>
          </w:p>
          <w:p w:rsidR="00787980" w:rsidRDefault="00787980" w:rsidP="004D6272">
            <w:pPr>
              <w:jc w:val="both"/>
              <w:rPr>
                <w:bCs/>
                <w:sz w:val="28"/>
                <w:szCs w:val="28"/>
              </w:rPr>
            </w:pPr>
          </w:p>
          <w:p w:rsidR="00787980" w:rsidRDefault="00787980" w:rsidP="004D6272">
            <w:pPr>
              <w:jc w:val="both"/>
              <w:rPr>
                <w:bCs/>
                <w:sz w:val="28"/>
                <w:szCs w:val="28"/>
              </w:rPr>
            </w:pPr>
            <w:r w:rsidRPr="00787980">
              <w:rPr>
                <w:bCs/>
                <w:sz w:val="28"/>
                <w:szCs w:val="28"/>
              </w:rPr>
              <w:t xml:space="preserve">ОГРН 1152223006341, </w:t>
            </w:r>
          </w:p>
          <w:p w:rsidR="00787980" w:rsidRDefault="00787980" w:rsidP="004D6272">
            <w:pPr>
              <w:jc w:val="both"/>
              <w:rPr>
                <w:bCs/>
                <w:sz w:val="28"/>
                <w:szCs w:val="28"/>
              </w:rPr>
            </w:pPr>
            <w:r w:rsidRPr="00787980">
              <w:rPr>
                <w:bCs/>
                <w:sz w:val="28"/>
                <w:szCs w:val="28"/>
              </w:rPr>
              <w:t xml:space="preserve">ИНН 2222835212, </w:t>
            </w:r>
          </w:p>
          <w:p w:rsidR="00AB1882" w:rsidRPr="007264E6" w:rsidRDefault="00787980" w:rsidP="004D6272">
            <w:pPr>
              <w:jc w:val="both"/>
              <w:rPr>
                <w:sz w:val="28"/>
                <w:szCs w:val="28"/>
              </w:rPr>
            </w:pPr>
            <w:r w:rsidRPr="00787980">
              <w:rPr>
                <w:bCs/>
                <w:sz w:val="28"/>
                <w:szCs w:val="28"/>
              </w:rPr>
              <w:t>КПП 04001001</w:t>
            </w:r>
          </w:p>
          <w:p w:rsidR="00AB1882" w:rsidRPr="007264E6" w:rsidRDefault="00AB1882" w:rsidP="004D6272">
            <w:pPr>
              <w:jc w:val="both"/>
              <w:rPr>
                <w:sz w:val="28"/>
                <w:szCs w:val="28"/>
              </w:rPr>
            </w:pPr>
          </w:p>
          <w:p w:rsidR="00AB1882" w:rsidRPr="00787980" w:rsidRDefault="00AB1882" w:rsidP="004D6272">
            <w:pPr>
              <w:jc w:val="both"/>
              <w:rPr>
                <w:sz w:val="28"/>
                <w:szCs w:val="28"/>
                <w:lang w:val="en-US"/>
              </w:rPr>
            </w:pPr>
            <w:r w:rsidRPr="007264E6">
              <w:rPr>
                <w:sz w:val="28"/>
                <w:szCs w:val="28"/>
                <w:lang w:val="en-US"/>
              </w:rPr>
              <w:t>e</w:t>
            </w:r>
            <w:r w:rsidRPr="00787980">
              <w:rPr>
                <w:sz w:val="28"/>
                <w:szCs w:val="28"/>
                <w:lang w:val="en-US"/>
              </w:rPr>
              <w:t>-</w:t>
            </w:r>
            <w:r w:rsidRPr="007264E6">
              <w:rPr>
                <w:sz w:val="28"/>
                <w:szCs w:val="28"/>
                <w:lang w:val="en-US"/>
              </w:rPr>
              <w:t>mail</w:t>
            </w:r>
            <w:r w:rsidRPr="00787980">
              <w:rPr>
                <w:sz w:val="28"/>
                <w:szCs w:val="28"/>
                <w:lang w:val="en-US"/>
              </w:rPr>
              <w:t xml:space="preserve">: </w:t>
            </w:r>
            <w:hyperlink r:id="rId7" w:history="1">
              <w:r w:rsidR="00787980" w:rsidRPr="00443522">
                <w:rPr>
                  <w:rStyle w:val="a8"/>
                  <w:sz w:val="28"/>
                  <w:szCs w:val="28"/>
                  <w:lang w:val="en-US"/>
                </w:rPr>
                <w:t>zolotoiresurs</w:t>
              </w:r>
              <w:r w:rsidR="00787980" w:rsidRPr="00787980">
                <w:rPr>
                  <w:rStyle w:val="a8"/>
                  <w:sz w:val="28"/>
                  <w:szCs w:val="28"/>
                  <w:lang w:val="en-US"/>
                </w:rPr>
                <w:t>@</w:t>
              </w:r>
              <w:r w:rsidR="00787980" w:rsidRPr="00443522">
                <w:rPr>
                  <w:rStyle w:val="a8"/>
                  <w:sz w:val="28"/>
                  <w:szCs w:val="28"/>
                  <w:lang w:val="en-US"/>
                </w:rPr>
                <w:t>yandex</w:t>
              </w:r>
              <w:r w:rsidR="00787980" w:rsidRPr="00787980">
                <w:rPr>
                  <w:rStyle w:val="a8"/>
                  <w:sz w:val="28"/>
                  <w:szCs w:val="28"/>
                  <w:lang w:val="en-US"/>
                </w:rPr>
                <w:t>.</w:t>
              </w:r>
              <w:r w:rsidR="00787980" w:rsidRPr="00443522">
                <w:rPr>
                  <w:rStyle w:val="a8"/>
                  <w:sz w:val="28"/>
                  <w:szCs w:val="28"/>
                  <w:lang w:val="en-US"/>
                </w:rPr>
                <w:t>ru</w:t>
              </w:r>
            </w:hyperlink>
          </w:p>
          <w:p w:rsidR="00AB1882" w:rsidRPr="00787980" w:rsidRDefault="00AB1882" w:rsidP="004D6272">
            <w:pPr>
              <w:jc w:val="both"/>
              <w:rPr>
                <w:sz w:val="28"/>
                <w:szCs w:val="28"/>
                <w:lang w:val="en-US"/>
              </w:rPr>
            </w:pPr>
          </w:p>
          <w:p w:rsidR="001C7E00" w:rsidRPr="00787980" w:rsidRDefault="00A91CD8" w:rsidP="004D6272">
            <w:pPr>
              <w:jc w:val="both"/>
              <w:rPr>
                <w:sz w:val="28"/>
                <w:szCs w:val="28"/>
                <w:lang w:val="en-US"/>
              </w:rPr>
            </w:pPr>
            <w:r>
              <w:rPr>
                <w:sz w:val="28"/>
                <w:szCs w:val="28"/>
              </w:rPr>
              <w:t>Цена</w:t>
            </w:r>
            <w:r w:rsidRPr="00787980">
              <w:rPr>
                <w:sz w:val="28"/>
                <w:szCs w:val="28"/>
                <w:lang w:val="en-US"/>
              </w:rPr>
              <w:t xml:space="preserve"> </w:t>
            </w:r>
            <w:r>
              <w:rPr>
                <w:sz w:val="28"/>
                <w:szCs w:val="28"/>
              </w:rPr>
              <w:t>иска</w:t>
            </w:r>
            <w:r w:rsidRPr="00787980">
              <w:rPr>
                <w:sz w:val="28"/>
                <w:szCs w:val="28"/>
                <w:lang w:val="en-US"/>
              </w:rPr>
              <w:t>:</w:t>
            </w:r>
            <w:r w:rsidR="00580638" w:rsidRPr="00787980">
              <w:rPr>
                <w:sz w:val="28"/>
                <w:szCs w:val="28"/>
                <w:lang w:val="en-US"/>
              </w:rPr>
              <w:t>___________</w:t>
            </w:r>
            <w:r w:rsidR="0093572B">
              <w:rPr>
                <w:sz w:val="28"/>
                <w:szCs w:val="28"/>
              </w:rPr>
              <w:t>______</w:t>
            </w:r>
            <w:bookmarkStart w:id="0" w:name="_GoBack"/>
            <w:bookmarkEnd w:id="0"/>
            <w:r w:rsidR="00580638" w:rsidRPr="00787980">
              <w:rPr>
                <w:sz w:val="28"/>
                <w:szCs w:val="28"/>
                <w:lang w:val="en-US"/>
              </w:rPr>
              <w:t>___</w:t>
            </w:r>
          </w:p>
        </w:tc>
      </w:tr>
    </w:tbl>
    <w:p w:rsidR="00A91CD8" w:rsidRPr="0093572B" w:rsidRDefault="00A91CD8" w:rsidP="0093572B">
      <w:pPr>
        <w:rPr>
          <w:b/>
          <w:sz w:val="28"/>
          <w:szCs w:val="28"/>
        </w:rPr>
      </w:pPr>
    </w:p>
    <w:p w:rsidR="00A91CD8" w:rsidRPr="00787980" w:rsidRDefault="00A91CD8" w:rsidP="001C7E00">
      <w:pPr>
        <w:jc w:val="center"/>
        <w:rPr>
          <w:b/>
          <w:sz w:val="28"/>
          <w:szCs w:val="28"/>
          <w:lang w:val="en-US"/>
        </w:rPr>
      </w:pPr>
    </w:p>
    <w:p w:rsidR="00434411" w:rsidRPr="00787980" w:rsidRDefault="00434411" w:rsidP="001C7E00">
      <w:pPr>
        <w:jc w:val="center"/>
        <w:rPr>
          <w:b/>
          <w:sz w:val="28"/>
          <w:szCs w:val="28"/>
        </w:rPr>
      </w:pPr>
      <w:r w:rsidRPr="00787980">
        <w:rPr>
          <w:b/>
          <w:sz w:val="28"/>
          <w:szCs w:val="28"/>
        </w:rPr>
        <w:t>ИСКОВОЕ ЗАЯВЛЕНИЕ</w:t>
      </w:r>
    </w:p>
    <w:p w:rsidR="001C7E00" w:rsidRPr="00787980" w:rsidRDefault="001C7E00" w:rsidP="001C7E00">
      <w:pPr>
        <w:jc w:val="center"/>
        <w:rPr>
          <w:sz w:val="28"/>
          <w:szCs w:val="28"/>
        </w:rPr>
      </w:pPr>
      <w:r w:rsidRPr="00787980">
        <w:rPr>
          <w:sz w:val="28"/>
          <w:szCs w:val="28"/>
        </w:rPr>
        <w:t>о возложении обязанности произвести перерасчет по оплате услуг вывоза ТКО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tblGrid>
      <w:tr w:rsidR="00434411" w:rsidRPr="007264E6" w:rsidTr="00E57331">
        <w:trPr>
          <w:trHeight w:val="366"/>
        </w:trPr>
        <w:tc>
          <w:tcPr>
            <w:tcW w:w="4678" w:type="dxa"/>
            <w:tcBorders>
              <w:top w:val="nil"/>
              <w:left w:val="nil"/>
              <w:bottom w:val="nil"/>
              <w:right w:val="nil"/>
            </w:tcBorders>
            <w:shd w:val="clear" w:color="auto" w:fill="auto"/>
          </w:tcPr>
          <w:p w:rsidR="00434411" w:rsidRPr="007264E6" w:rsidRDefault="00434411" w:rsidP="00A06EB2">
            <w:pPr>
              <w:spacing w:line="240" w:lineRule="exact"/>
              <w:jc w:val="both"/>
              <w:rPr>
                <w:bCs/>
                <w:sz w:val="28"/>
                <w:szCs w:val="28"/>
              </w:rPr>
            </w:pPr>
          </w:p>
        </w:tc>
      </w:tr>
    </w:tbl>
    <w:p w:rsidR="004D6272" w:rsidRPr="00580638" w:rsidRDefault="000E54B8" w:rsidP="001C7E00">
      <w:pPr>
        <w:ind w:right="-184" w:firstLine="709"/>
        <w:jc w:val="both"/>
        <w:rPr>
          <w:color w:val="000000"/>
          <w:sz w:val="28"/>
          <w:szCs w:val="28"/>
        </w:rPr>
      </w:pPr>
      <w:r w:rsidRPr="007264E6">
        <w:rPr>
          <w:sz w:val="28"/>
          <w:szCs w:val="28"/>
        </w:rPr>
        <w:t xml:space="preserve">  </w:t>
      </w:r>
      <w:r w:rsidR="001C7E00">
        <w:rPr>
          <w:color w:val="000000"/>
          <w:sz w:val="28"/>
          <w:szCs w:val="28"/>
        </w:rPr>
        <w:t xml:space="preserve">Я проживаю по адресу </w:t>
      </w:r>
      <w:r w:rsidR="004D6272" w:rsidRPr="00580638">
        <w:rPr>
          <w:color w:val="000000"/>
          <w:sz w:val="28"/>
          <w:szCs w:val="28"/>
        </w:rPr>
        <w:t>______________________________________________</w:t>
      </w:r>
    </w:p>
    <w:p w:rsidR="00787980" w:rsidRDefault="001C7E00" w:rsidP="004D6272">
      <w:pPr>
        <w:ind w:right="-184"/>
        <w:jc w:val="both"/>
        <w:rPr>
          <w:color w:val="000000"/>
          <w:sz w:val="28"/>
          <w:szCs w:val="28"/>
        </w:rPr>
      </w:pPr>
      <w:r>
        <w:rPr>
          <w:color w:val="000000"/>
          <w:sz w:val="28"/>
          <w:szCs w:val="28"/>
        </w:rPr>
        <w:t>являюсь потребителем услуг по вывозу твердых коммунальных отходов</w:t>
      </w:r>
      <w:r w:rsidR="004F620D">
        <w:rPr>
          <w:color w:val="000000"/>
          <w:sz w:val="28"/>
          <w:szCs w:val="28"/>
        </w:rPr>
        <w:t xml:space="preserve"> (далее по тексту – ТКО)</w:t>
      </w:r>
      <w:r>
        <w:rPr>
          <w:color w:val="000000"/>
          <w:sz w:val="28"/>
          <w:szCs w:val="28"/>
        </w:rPr>
        <w:t xml:space="preserve"> с мест их накопления</w:t>
      </w:r>
      <w:r w:rsidR="004F620D">
        <w:rPr>
          <w:color w:val="000000"/>
          <w:sz w:val="28"/>
          <w:szCs w:val="28"/>
        </w:rPr>
        <w:t>, в связи с чем мною</w:t>
      </w:r>
      <w:r>
        <w:rPr>
          <w:color w:val="000000"/>
          <w:sz w:val="28"/>
          <w:szCs w:val="28"/>
        </w:rPr>
        <w:t xml:space="preserve"> заключен договор</w:t>
      </w:r>
      <w:r w:rsidR="00787980">
        <w:rPr>
          <w:color w:val="000000"/>
          <w:sz w:val="28"/>
          <w:szCs w:val="28"/>
        </w:rPr>
        <w:t xml:space="preserve"> оферты</w:t>
      </w:r>
      <w:r>
        <w:rPr>
          <w:color w:val="000000"/>
          <w:sz w:val="28"/>
          <w:szCs w:val="28"/>
        </w:rPr>
        <w:t xml:space="preserve"> </w:t>
      </w:r>
      <w:r w:rsidR="004F620D">
        <w:rPr>
          <w:color w:val="000000"/>
          <w:sz w:val="28"/>
          <w:szCs w:val="28"/>
        </w:rPr>
        <w:t>с региональным оператором ООО «</w:t>
      </w:r>
      <w:r w:rsidR="00787980">
        <w:rPr>
          <w:color w:val="000000"/>
          <w:sz w:val="28"/>
          <w:szCs w:val="28"/>
        </w:rPr>
        <w:t>Золотой ресурс</w:t>
      </w:r>
      <w:r w:rsidR="004F620D">
        <w:rPr>
          <w:color w:val="000000"/>
          <w:sz w:val="28"/>
          <w:szCs w:val="28"/>
        </w:rPr>
        <w:t>»</w:t>
      </w:r>
      <w:r>
        <w:rPr>
          <w:color w:val="000000"/>
          <w:sz w:val="28"/>
          <w:szCs w:val="28"/>
        </w:rPr>
        <w:t>.</w:t>
      </w:r>
    </w:p>
    <w:p w:rsidR="00787980" w:rsidRDefault="00787980" w:rsidP="004D6272">
      <w:pPr>
        <w:ind w:right="-184"/>
        <w:jc w:val="both"/>
        <w:rPr>
          <w:color w:val="000000"/>
          <w:sz w:val="28"/>
          <w:szCs w:val="28"/>
        </w:rPr>
      </w:pPr>
      <w:r>
        <w:rPr>
          <w:color w:val="000000"/>
          <w:sz w:val="28"/>
          <w:szCs w:val="28"/>
        </w:rPr>
        <w:t xml:space="preserve">           На территории места моего жительства определен мешковой сбор твердых бытовых отходов, которые складируются около моего домовладения, расположенного по адресу ________________________________________________.</w:t>
      </w:r>
    </w:p>
    <w:p w:rsidR="004F620D" w:rsidRDefault="004F620D" w:rsidP="00787980">
      <w:pPr>
        <w:ind w:right="-184" w:firstLine="708"/>
        <w:jc w:val="both"/>
        <w:rPr>
          <w:color w:val="000000"/>
          <w:sz w:val="28"/>
          <w:szCs w:val="28"/>
        </w:rPr>
      </w:pPr>
      <w:r>
        <w:rPr>
          <w:color w:val="000000"/>
          <w:sz w:val="28"/>
          <w:szCs w:val="28"/>
        </w:rPr>
        <w:t>Согласно условиям договора</w:t>
      </w:r>
      <w:r w:rsidR="00787980">
        <w:rPr>
          <w:color w:val="000000"/>
          <w:sz w:val="28"/>
          <w:szCs w:val="28"/>
        </w:rPr>
        <w:t xml:space="preserve"> оферты,</w:t>
      </w:r>
      <w:r>
        <w:rPr>
          <w:color w:val="000000"/>
          <w:sz w:val="28"/>
          <w:szCs w:val="28"/>
        </w:rPr>
        <w:t xml:space="preserve"> в обязанности ООО «</w:t>
      </w:r>
      <w:r w:rsidR="00787980">
        <w:rPr>
          <w:color w:val="000000"/>
          <w:sz w:val="28"/>
          <w:szCs w:val="28"/>
        </w:rPr>
        <w:t>Золотой ресурс</w:t>
      </w:r>
      <w:r>
        <w:rPr>
          <w:color w:val="000000"/>
          <w:sz w:val="28"/>
          <w:szCs w:val="28"/>
        </w:rPr>
        <w:t xml:space="preserve">» входит вывоз ТКО с мест накопления один раз в неделю. </w:t>
      </w:r>
    </w:p>
    <w:p w:rsidR="009E431E" w:rsidRDefault="004D6272" w:rsidP="009E431E">
      <w:pPr>
        <w:ind w:right="-184" w:firstLine="709"/>
        <w:jc w:val="both"/>
        <w:rPr>
          <w:color w:val="000000"/>
          <w:sz w:val="28"/>
          <w:szCs w:val="28"/>
        </w:rPr>
      </w:pPr>
      <w:r>
        <w:rPr>
          <w:color w:val="000000"/>
          <w:sz w:val="28"/>
          <w:szCs w:val="28"/>
        </w:rPr>
        <w:t>Вместе с тем, факт невывоза ТКО с места накопления подтверждается актами проверок и фотоматериалами, составленными с участием_______________________</w:t>
      </w:r>
    </w:p>
    <w:p w:rsidR="004D6272" w:rsidRPr="004D6272" w:rsidRDefault="004D6272" w:rsidP="004D6272">
      <w:pPr>
        <w:ind w:right="-184"/>
        <w:jc w:val="both"/>
        <w:rPr>
          <w:color w:val="000000"/>
          <w:sz w:val="28"/>
          <w:szCs w:val="28"/>
        </w:rPr>
      </w:pPr>
      <w:r>
        <w:rPr>
          <w:color w:val="000000"/>
          <w:sz w:val="28"/>
          <w:szCs w:val="28"/>
        </w:rPr>
        <w:t>_______________________________________________________________________________________________________________________________________________.</w:t>
      </w:r>
    </w:p>
    <w:p w:rsidR="009E431E" w:rsidRPr="00606D38" w:rsidRDefault="009E431E" w:rsidP="009E431E">
      <w:pPr>
        <w:spacing w:line="340" w:lineRule="exact"/>
        <w:ind w:firstLine="709"/>
        <w:contextualSpacing/>
        <w:jc w:val="both"/>
        <w:rPr>
          <w:sz w:val="28"/>
          <w:szCs w:val="28"/>
        </w:rPr>
      </w:pPr>
      <w:r>
        <w:rPr>
          <w:sz w:val="28"/>
          <w:szCs w:val="28"/>
        </w:rPr>
        <w:t xml:space="preserve">Согласно, ст. 24.6 </w:t>
      </w:r>
      <w:r w:rsidRPr="00606D38">
        <w:rPr>
          <w:sz w:val="28"/>
          <w:szCs w:val="28"/>
        </w:rPr>
        <w:t>Федеральн</w:t>
      </w:r>
      <w:r>
        <w:rPr>
          <w:sz w:val="28"/>
          <w:szCs w:val="28"/>
        </w:rPr>
        <w:t xml:space="preserve">ого </w:t>
      </w:r>
      <w:r w:rsidRPr="00606D38">
        <w:rPr>
          <w:sz w:val="28"/>
          <w:szCs w:val="28"/>
        </w:rPr>
        <w:t>закон</w:t>
      </w:r>
      <w:r>
        <w:rPr>
          <w:sz w:val="28"/>
          <w:szCs w:val="28"/>
        </w:rPr>
        <w:t>а</w:t>
      </w:r>
      <w:r w:rsidRPr="00606D38">
        <w:rPr>
          <w:sz w:val="28"/>
          <w:szCs w:val="28"/>
        </w:rPr>
        <w:t xml:space="preserve"> от 24.06.1998 </w:t>
      </w:r>
      <w:r>
        <w:rPr>
          <w:sz w:val="28"/>
          <w:szCs w:val="28"/>
        </w:rPr>
        <w:t>№</w:t>
      </w:r>
      <w:r w:rsidRPr="00606D38">
        <w:rPr>
          <w:sz w:val="28"/>
          <w:szCs w:val="28"/>
        </w:rPr>
        <w:t xml:space="preserve"> 89-ФЗ</w:t>
      </w:r>
      <w:r>
        <w:rPr>
          <w:sz w:val="28"/>
          <w:szCs w:val="28"/>
        </w:rPr>
        <w:t xml:space="preserve"> «</w:t>
      </w:r>
      <w:r w:rsidRPr="00606D38">
        <w:rPr>
          <w:sz w:val="28"/>
          <w:szCs w:val="28"/>
        </w:rPr>
        <w:t>Об отх</w:t>
      </w:r>
      <w:r>
        <w:rPr>
          <w:sz w:val="28"/>
          <w:szCs w:val="28"/>
        </w:rPr>
        <w:t>одах производства и потребления» (далее –</w:t>
      </w:r>
      <w:r w:rsidRPr="00606D38">
        <w:rPr>
          <w:sz w:val="28"/>
          <w:szCs w:val="28"/>
        </w:rPr>
        <w:t xml:space="preserve"> Федеральный закон  </w:t>
      </w:r>
      <w:r>
        <w:rPr>
          <w:sz w:val="28"/>
          <w:szCs w:val="28"/>
        </w:rPr>
        <w:t>«</w:t>
      </w:r>
      <w:r w:rsidRPr="00606D38">
        <w:rPr>
          <w:sz w:val="28"/>
          <w:szCs w:val="28"/>
        </w:rPr>
        <w:t>Об отх</w:t>
      </w:r>
      <w:r>
        <w:rPr>
          <w:sz w:val="28"/>
          <w:szCs w:val="28"/>
        </w:rPr>
        <w:t>одах производства и потребления»</w:t>
      </w:r>
      <w:r w:rsidRPr="00606D38">
        <w:rPr>
          <w:sz w:val="28"/>
          <w:szCs w:val="28"/>
        </w:rPr>
        <w:t xml:space="preserve">) </w:t>
      </w:r>
      <w:r>
        <w:rPr>
          <w:sz w:val="28"/>
          <w:szCs w:val="28"/>
        </w:rPr>
        <w:t>с</w:t>
      </w:r>
      <w:r w:rsidRPr="00606D38">
        <w:rPr>
          <w:sz w:val="28"/>
          <w:szCs w:val="28"/>
        </w:rPr>
        <w:t xml:space="preserve">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w:t>
      </w:r>
      <w:r w:rsidRPr="00606D38">
        <w:rPr>
          <w:sz w:val="28"/>
          <w:szCs w:val="28"/>
        </w:rPr>
        <w:lastRenderedPageBreak/>
        <w:t>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9E431E" w:rsidRDefault="009E431E" w:rsidP="009E431E">
      <w:pPr>
        <w:spacing w:line="340" w:lineRule="exact"/>
        <w:ind w:firstLine="709"/>
        <w:contextualSpacing/>
        <w:jc w:val="both"/>
        <w:rPr>
          <w:sz w:val="28"/>
          <w:szCs w:val="28"/>
        </w:rPr>
      </w:pPr>
      <w:r w:rsidRPr="00606D38">
        <w:rPr>
          <w:sz w:val="28"/>
          <w:szCs w:val="28"/>
        </w:rPr>
        <w:t>Накопление,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w:t>
      </w:r>
      <w:r>
        <w:rPr>
          <w:sz w:val="28"/>
          <w:szCs w:val="28"/>
        </w:rPr>
        <w:t>тельством Российской Федерации.</w:t>
      </w:r>
    </w:p>
    <w:p w:rsidR="009E431E" w:rsidRDefault="009E431E" w:rsidP="009E431E">
      <w:pPr>
        <w:spacing w:line="340" w:lineRule="exact"/>
        <w:ind w:firstLine="709"/>
        <w:contextualSpacing/>
        <w:jc w:val="both"/>
        <w:rPr>
          <w:sz w:val="28"/>
          <w:szCs w:val="28"/>
        </w:rPr>
      </w:pPr>
      <w:r>
        <w:rPr>
          <w:sz w:val="28"/>
          <w:szCs w:val="28"/>
        </w:rPr>
        <w:t>В силу п. 9 Правил обращения с твердыми коммунальными отходами, утв.  Постановлением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(далее –</w:t>
      </w:r>
      <w:r w:rsidRPr="00606D38">
        <w:rPr>
          <w:sz w:val="28"/>
          <w:szCs w:val="28"/>
        </w:rPr>
        <w:t>Правила)</w:t>
      </w:r>
      <w:r>
        <w:t xml:space="preserve"> </w:t>
      </w:r>
      <w:r>
        <w:rPr>
          <w:sz w:val="28"/>
          <w:szCs w:val="28"/>
        </w:rPr>
        <w:t>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8146AE" w:rsidRDefault="008146AE" w:rsidP="009E431E">
      <w:pPr>
        <w:autoSpaceDE w:val="0"/>
        <w:autoSpaceDN w:val="0"/>
        <w:adjustRightInd w:val="0"/>
        <w:spacing w:line="340" w:lineRule="exact"/>
        <w:ind w:firstLine="709"/>
        <w:contextualSpacing/>
        <w:jc w:val="both"/>
        <w:rPr>
          <w:sz w:val="28"/>
          <w:szCs w:val="28"/>
        </w:rPr>
      </w:pPr>
      <w:r w:rsidRPr="008146AE">
        <w:rPr>
          <w:sz w:val="28"/>
          <w:szCs w:val="28"/>
        </w:rPr>
        <w:t>В силу положений п. 4 ст. 154 Жилищного кодекса Российской Федерации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E431E" w:rsidRPr="00513F0B" w:rsidRDefault="009E431E" w:rsidP="009E431E">
      <w:pPr>
        <w:spacing w:line="340" w:lineRule="exact"/>
        <w:ind w:firstLine="709"/>
        <w:contextualSpacing/>
        <w:jc w:val="both"/>
        <w:rPr>
          <w:sz w:val="28"/>
          <w:szCs w:val="28"/>
        </w:rPr>
      </w:pPr>
      <w:r>
        <w:rPr>
          <w:sz w:val="28"/>
          <w:szCs w:val="28"/>
        </w:rPr>
        <w:t xml:space="preserve">Разделом </w:t>
      </w:r>
      <w:r>
        <w:rPr>
          <w:sz w:val="28"/>
          <w:szCs w:val="28"/>
          <w:lang w:val="en-US"/>
        </w:rPr>
        <w:t>X</w:t>
      </w:r>
      <w:r w:rsidRPr="00513F0B">
        <w:rPr>
          <w:sz w:val="28"/>
          <w:szCs w:val="28"/>
        </w:rPr>
        <w:t xml:space="preserve"> </w:t>
      </w:r>
      <w:r>
        <w:rPr>
          <w:sz w:val="28"/>
          <w:szCs w:val="28"/>
        </w:rPr>
        <w:t>«</w:t>
      </w:r>
      <w:r w:rsidRPr="00513F0B">
        <w:rPr>
          <w:sz w:val="28"/>
          <w:szCs w:val="28"/>
        </w:rPr>
        <w:t>Порядок установления факта предоставления коммунальных</w:t>
      </w:r>
    </w:p>
    <w:p w:rsidR="009E431E" w:rsidRPr="00AD0FE1" w:rsidRDefault="009E431E" w:rsidP="009E431E">
      <w:pPr>
        <w:spacing w:line="340" w:lineRule="exact"/>
        <w:contextualSpacing/>
        <w:jc w:val="both"/>
        <w:rPr>
          <w:sz w:val="28"/>
          <w:szCs w:val="28"/>
        </w:rPr>
      </w:pPr>
      <w:r w:rsidRPr="00513F0B">
        <w:rPr>
          <w:sz w:val="28"/>
          <w:szCs w:val="28"/>
        </w:rPr>
        <w:t>услуг ненадлежащего качества и (или) с перерывами,</w:t>
      </w:r>
      <w:r>
        <w:rPr>
          <w:sz w:val="28"/>
          <w:szCs w:val="28"/>
        </w:rPr>
        <w:t xml:space="preserve"> </w:t>
      </w:r>
      <w:r w:rsidRPr="00513F0B">
        <w:rPr>
          <w:sz w:val="28"/>
          <w:szCs w:val="28"/>
        </w:rPr>
        <w:t>превышающими установленную продолжительность</w:t>
      </w:r>
      <w:r>
        <w:rPr>
          <w:sz w:val="28"/>
          <w:szCs w:val="28"/>
        </w:rPr>
        <w:t xml:space="preserve">» к </w:t>
      </w:r>
      <w:r w:rsidRPr="00AD0FE1">
        <w:rPr>
          <w:sz w:val="28"/>
          <w:szCs w:val="28"/>
        </w:rPr>
        <w:t>Постановлени</w:t>
      </w:r>
      <w:r>
        <w:rPr>
          <w:sz w:val="28"/>
          <w:szCs w:val="28"/>
        </w:rPr>
        <w:t>ю</w:t>
      </w:r>
      <w:r w:rsidRPr="00AD0FE1">
        <w:rPr>
          <w:sz w:val="28"/>
          <w:szCs w:val="28"/>
        </w:rPr>
        <w:t xml:space="preserve"> Правительства РФ от 06.05.2011 </w:t>
      </w:r>
      <w:r>
        <w:rPr>
          <w:sz w:val="28"/>
          <w:szCs w:val="28"/>
        </w:rPr>
        <w:t>№</w:t>
      </w:r>
      <w:r w:rsidRPr="00AD0FE1">
        <w:rPr>
          <w:sz w:val="28"/>
          <w:szCs w:val="28"/>
        </w:rPr>
        <w:t xml:space="preserve"> 354</w:t>
      </w:r>
      <w:r>
        <w:rPr>
          <w:sz w:val="28"/>
          <w:szCs w:val="28"/>
        </w:rPr>
        <w:t xml:space="preserve"> «</w:t>
      </w:r>
      <w:r w:rsidRPr="00AD0FE1">
        <w:rPr>
          <w:sz w:val="28"/>
          <w:szCs w:val="28"/>
        </w:rPr>
        <w:t>О предоставлении коммунальных услуг собственникам и пользователям помещений в многоквартирных домах и жилых домов</w:t>
      </w:r>
      <w:r>
        <w:rPr>
          <w:sz w:val="28"/>
          <w:szCs w:val="28"/>
        </w:rPr>
        <w:t>» установлено, что п</w:t>
      </w:r>
      <w:r w:rsidRPr="00AD0FE1">
        <w:rPr>
          <w:sz w:val="28"/>
          <w:szCs w:val="28"/>
        </w:rPr>
        <w:t>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9E431E" w:rsidRPr="00AD0FE1" w:rsidRDefault="009E431E" w:rsidP="009E431E">
      <w:pPr>
        <w:spacing w:line="340" w:lineRule="exact"/>
        <w:ind w:firstLine="709"/>
        <w:contextualSpacing/>
        <w:jc w:val="both"/>
        <w:rPr>
          <w:sz w:val="28"/>
          <w:szCs w:val="28"/>
        </w:rPr>
      </w:pPr>
      <w:r w:rsidRPr="00AD0FE1">
        <w:rPr>
          <w:sz w:val="28"/>
          <w:szCs w:val="28"/>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9E431E" w:rsidRDefault="009E431E" w:rsidP="009E431E">
      <w:pPr>
        <w:spacing w:line="340" w:lineRule="exact"/>
        <w:ind w:firstLine="709"/>
        <w:contextualSpacing/>
        <w:jc w:val="both"/>
        <w:rPr>
          <w:sz w:val="28"/>
          <w:szCs w:val="28"/>
        </w:rPr>
      </w:pPr>
      <w:r w:rsidRPr="00AD0FE1">
        <w:rPr>
          <w:sz w:val="28"/>
          <w:szCs w:val="28"/>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9E431E" w:rsidRPr="00AD0FE1" w:rsidRDefault="009E431E" w:rsidP="009E431E">
      <w:pPr>
        <w:spacing w:line="340" w:lineRule="exact"/>
        <w:ind w:firstLine="709"/>
        <w:contextualSpacing/>
        <w:jc w:val="both"/>
        <w:rPr>
          <w:sz w:val="28"/>
          <w:szCs w:val="28"/>
        </w:rPr>
      </w:pPr>
      <w:r w:rsidRPr="00AD0FE1">
        <w:rPr>
          <w:sz w:val="28"/>
          <w:szCs w:val="28"/>
        </w:rPr>
        <w:t>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w:t>
      </w:r>
      <w:r>
        <w:rPr>
          <w:sz w:val="28"/>
          <w:szCs w:val="28"/>
        </w:rPr>
        <w:t>.</w:t>
      </w:r>
    </w:p>
    <w:p w:rsidR="009E431E" w:rsidRDefault="009E431E" w:rsidP="009E431E">
      <w:pPr>
        <w:spacing w:line="340" w:lineRule="exact"/>
        <w:ind w:firstLine="709"/>
        <w:contextualSpacing/>
        <w:jc w:val="both"/>
        <w:rPr>
          <w:sz w:val="28"/>
          <w:szCs w:val="28"/>
        </w:rPr>
      </w:pPr>
      <w:r w:rsidRPr="00AD0FE1">
        <w:rPr>
          <w:sz w:val="28"/>
          <w:szCs w:val="28"/>
        </w:rPr>
        <w:t xml:space="preserve">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w:t>
      </w:r>
    </w:p>
    <w:p w:rsidR="009E431E" w:rsidRDefault="009E431E" w:rsidP="009E431E">
      <w:pPr>
        <w:spacing w:line="340" w:lineRule="exact"/>
        <w:ind w:firstLine="709"/>
        <w:contextualSpacing/>
        <w:jc w:val="both"/>
        <w:rPr>
          <w:sz w:val="28"/>
          <w:szCs w:val="28"/>
        </w:rPr>
      </w:pPr>
      <w:r w:rsidRPr="00513F0B">
        <w:rPr>
          <w:sz w:val="28"/>
          <w:szCs w:val="28"/>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w:t>
      </w:r>
    </w:p>
    <w:p w:rsidR="009E431E" w:rsidRDefault="009E431E" w:rsidP="009E431E">
      <w:pPr>
        <w:spacing w:line="340" w:lineRule="exact"/>
        <w:ind w:firstLine="709"/>
        <w:contextualSpacing/>
        <w:jc w:val="both"/>
        <w:rPr>
          <w:sz w:val="28"/>
          <w:szCs w:val="28"/>
        </w:rPr>
      </w:pPr>
      <w:r w:rsidRPr="00513F0B">
        <w:rPr>
          <w:sz w:val="28"/>
          <w:szCs w:val="28"/>
        </w:rPr>
        <w:t>По окончании проверки составляется акт проверки.</w:t>
      </w:r>
      <w:r>
        <w:rPr>
          <w:sz w:val="28"/>
          <w:szCs w:val="28"/>
        </w:rPr>
        <w:t xml:space="preserve"> </w:t>
      </w:r>
      <w:r w:rsidRPr="00513F0B">
        <w:rPr>
          <w:sz w:val="28"/>
          <w:szCs w:val="28"/>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w:t>
      </w:r>
      <w:r>
        <w:rPr>
          <w:sz w:val="28"/>
          <w:szCs w:val="28"/>
        </w:rPr>
        <w:t>ия качества коммунальной услуги.</w:t>
      </w:r>
    </w:p>
    <w:p w:rsidR="009E431E" w:rsidRDefault="009E431E" w:rsidP="009E431E">
      <w:pPr>
        <w:spacing w:line="340" w:lineRule="exact"/>
        <w:ind w:firstLine="709"/>
        <w:contextualSpacing/>
        <w:jc w:val="both"/>
        <w:rPr>
          <w:sz w:val="28"/>
          <w:szCs w:val="28"/>
        </w:rPr>
      </w:pPr>
      <w:r w:rsidRPr="00513F0B">
        <w:rPr>
          <w:sz w:val="28"/>
          <w:szCs w:val="28"/>
        </w:rPr>
        <w:t>При уклоне</w:t>
      </w:r>
      <w:r>
        <w:rPr>
          <w:sz w:val="28"/>
          <w:szCs w:val="28"/>
        </w:rPr>
        <w:t>н</w:t>
      </w:r>
      <w:r w:rsidRPr="00513F0B">
        <w:rPr>
          <w:sz w:val="28"/>
          <w:szCs w:val="28"/>
        </w:rPr>
        <w:t>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9E431E" w:rsidRDefault="009E431E" w:rsidP="009E431E">
      <w:pPr>
        <w:spacing w:line="340" w:lineRule="exact"/>
        <w:ind w:firstLine="709"/>
        <w:contextualSpacing/>
        <w:jc w:val="both"/>
        <w:rPr>
          <w:sz w:val="28"/>
          <w:szCs w:val="28"/>
        </w:rPr>
      </w:pPr>
      <w:r>
        <w:rPr>
          <w:rStyle w:val="blk6"/>
          <w:sz w:val="28"/>
          <w:szCs w:val="28"/>
          <w:specVanish w:val="0"/>
        </w:rPr>
        <w:t>Вместе с тем, согласно п. 17 Приложения № 1</w:t>
      </w:r>
      <w:r w:rsidRPr="00FC4535">
        <w:rPr>
          <w:sz w:val="28"/>
          <w:szCs w:val="28"/>
        </w:rPr>
        <w:t xml:space="preserve"> </w:t>
      </w:r>
      <w:r w:rsidRPr="00AD0FE1">
        <w:rPr>
          <w:sz w:val="28"/>
          <w:szCs w:val="28"/>
        </w:rPr>
        <w:t>Постановлени</w:t>
      </w:r>
      <w:r>
        <w:rPr>
          <w:sz w:val="28"/>
          <w:szCs w:val="28"/>
        </w:rPr>
        <w:t>я</w:t>
      </w:r>
      <w:r w:rsidRPr="00AD0FE1">
        <w:rPr>
          <w:sz w:val="28"/>
          <w:szCs w:val="28"/>
        </w:rPr>
        <w:t xml:space="preserve"> Правительства РФ от 06.05.2011 </w:t>
      </w:r>
      <w:r>
        <w:rPr>
          <w:sz w:val="28"/>
          <w:szCs w:val="28"/>
        </w:rPr>
        <w:t>№</w:t>
      </w:r>
      <w:r w:rsidRPr="00AD0FE1">
        <w:rPr>
          <w:sz w:val="28"/>
          <w:szCs w:val="28"/>
        </w:rPr>
        <w:t xml:space="preserve"> 354</w:t>
      </w:r>
      <w:r>
        <w:rPr>
          <w:sz w:val="28"/>
          <w:szCs w:val="28"/>
        </w:rPr>
        <w:t xml:space="preserve"> «</w:t>
      </w:r>
      <w:r w:rsidRPr="00AD0FE1">
        <w:rPr>
          <w:sz w:val="28"/>
          <w:szCs w:val="28"/>
        </w:rPr>
        <w:t>О предоставлении коммунальных услуг собственникам и пользователям помещений в многоквартирных домах и жилых домов</w:t>
      </w:r>
      <w:r>
        <w:rPr>
          <w:sz w:val="28"/>
          <w:szCs w:val="28"/>
        </w:rPr>
        <w:t xml:space="preserve">» </w:t>
      </w:r>
      <w:r w:rsidRPr="00FC4535">
        <w:rPr>
          <w:sz w:val="28"/>
          <w:szCs w:val="28"/>
        </w:rPr>
        <w:t>своевременн</w:t>
      </w:r>
      <w:r>
        <w:rPr>
          <w:sz w:val="28"/>
          <w:szCs w:val="28"/>
        </w:rPr>
        <w:t>ый</w:t>
      </w:r>
      <w:r w:rsidRPr="00FC4535">
        <w:rPr>
          <w:sz w:val="28"/>
          <w:szCs w:val="28"/>
        </w:rPr>
        <w:t xml:space="preserve"> вывоз твердых коммунальных отходо</w:t>
      </w:r>
      <w:r>
        <w:rPr>
          <w:sz w:val="28"/>
          <w:szCs w:val="28"/>
        </w:rPr>
        <w:t xml:space="preserve">в из мест (площадок) накопления </w:t>
      </w:r>
      <w:r w:rsidRPr="00FC4535">
        <w:rPr>
          <w:sz w:val="28"/>
          <w:szCs w:val="28"/>
        </w:rPr>
        <w:t>в холодное время года (при среднесуточной температуре +5 °C и ниже)</w:t>
      </w:r>
      <w:r>
        <w:rPr>
          <w:sz w:val="28"/>
          <w:szCs w:val="28"/>
        </w:rPr>
        <w:t xml:space="preserve"> обеспечивается</w:t>
      </w:r>
      <w:r w:rsidRPr="00FC4535">
        <w:rPr>
          <w:sz w:val="28"/>
          <w:szCs w:val="28"/>
        </w:rPr>
        <w:t xml:space="preserve"> не реже одного раза в трое суток, в теплое время (при среднесуточной температуре свыше +5 °C) не реже 1 раза в сутки (ежедневный вывоз)</w:t>
      </w:r>
      <w:r>
        <w:rPr>
          <w:sz w:val="28"/>
          <w:szCs w:val="28"/>
        </w:rPr>
        <w:t>. При этом, д</w:t>
      </w:r>
      <w:r w:rsidRPr="00FC4535">
        <w:rPr>
          <w:sz w:val="28"/>
          <w:szCs w:val="28"/>
        </w:rPr>
        <w:t>опустимое отклонение сроков:</w:t>
      </w:r>
      <w:r>
        <w:rPr>
          <w:sz w:val="28"/>
          <w:szCs w:val="28"/>
        </w:rPr>
        <w:t xml:space="preserve"> </w:t>
      </w:r>
      <w:r w:rsidRPr="00FC4535">
        <w:rPr>
          <w:sz w:val="28"/>
          <w:szCs w:val="28"/>
        </w:rPr>
        <w:t>не более 72 часов (суммарно) в течение 1 месяца;</w:t>
      </w:r>
      <w:r>
        <w:rPr>
          <w:sz w:val="28"/>
          <w:szCs w:val="28"/>
        </w:rPr>
        <w:t xml:space="preserve"> </w:t>
      </w:r>
      <w:r w:rsidRPr="00FC4535">
        <w:rPr>
          <w:sz w:val="28"/>
          <w:szCs w:val="28"/>
        </w:rPr>
        <w:t>не более 48 часов единовременно - при среднесуточной температуре воздуха +5 °C и ниже;</w:t>
      </w:r>
      <w:r>
        <w:rPr>
          <w:sz w:val="28"/>
          <w:szCs w:val="28"/>
        </w:rPr>
        <w:t xml:space="preserve"> </w:t>
      </w:r>
      <w:r w:rsidRPr="00FC4535">
        <w:rPr>
          <w:sz w:val="28"/>
          <w:szCs w:val="28"/>
        </w:rPr>
        <w:t>не более 24 часов единовременно - при среднесуточной температуре воздуха свыше +5 °C</w:t>
      </w:r>
      <w:r>
        <w:rPr>
          <w:sz w:val="28"/>
          <w:szCs w:val="28"/>
        </w:rPr>
        <w:t>.</w:t>
      </w:r>
    </w:p>
    <w:p w:rsidR="009E431E" w:rsidRDefault="009E431E" w:rsidP="009E431E">
      <w:pPr>
        <w:spacing w:line="340" w:lineRule="exact"/>
        <w:ind w:firstLine="709"/>
        <w:contextualSpacing/>
        <w:jc w:val="both"/>
        <w:rPr>
          <w:sz w:val="28"/>
          <w:szCs w:val="28"/>
        </w:rPr>
      </w:pPr>
      <w:r>
        <w:rPr>
          <w:sz w:val="28"/>
          <w:szCs w:val="28"/>
        </w:rPr>
        <w:t xml:space="preserve"> З</w:t>
      </w:r>
      <w:r w:rsidRPr="00FC4535">
        <w:rPr>
          <w:sz w:val="28"/>
          <w:szCs w:val="28"/>
        </w:rPr>
        <w:t>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w:t>
      </w:r>
      <w:r>
        <w:rPr>
          <w:sz w:val="28"/>
          <w:szCs w:val="28"/>
        </w:rPr>
        <w:t xml:space="preserve">. </w:t>
      </w:r>
    </w:p>
    <w:p w:rsidR="006F3D8B" w:rsidRDefault="009E431E" w:rsidP="009E431E">
      <w:pPr>
        <w:spacing w:line="340" w:lineRule="exact"/>
        <w:ind w:firstLine="709"/>
        <w:contextualSpacing/>
        <w:jc w:val="both"/>
        <w:rPr>
          <w:sz w:val="28"/>
          <w:szCs w:val="28"/>
        </w:rPr>
      </w:pPr>
      <w:r>
        <w:rPr>
          <w:sz w:val="28"/>
          <w:szCs w:val="28"/>
        </w:rPr>
        <w:t>С учетом изложенного, ООО «</w:t>
      </w:r>
      <w:r w:rsidR="00787980">
        <w:rPr>
          <w:sz w:val="28"/>
          <w:szCs w:val="28"/>
        </w:rPr>
        <w:t>Золотой ресурс</w:t>
      </w:r>
      <w:r>
        <w:rPr>
          <w:sz w:val="28"/>
          <w:szCs w:val="28"/>
        </w:rPr>
        <w:t xml:space="preserve">» при допущении факта </w:t>
      </w:r>
      <w:r w:rsidR="006F3D8B">
        <w:rPr>
          <w:sz w:val="28"/>
          <w:szCs w:val="28"/>
        </w:rPr>
        <w:t>нарушения срока вывоза ТКО с мест накопления обязан уменьшить размер платы за коммунальную услуг</w:t>
      </w:r>
      <w:r w:rsidR="00AD2A61">
        <w:rPr>
          <w:sz w:val="28"/>
          <w:szCs w:val="28"/>
        </w:rPr>
        <w:t>у</w:t>
      </w:r>
      <w:r w:rsidR="006F3D8B">
        <w:rPr>
          <w:sz w:val="28"/>
          <w:szCs w:val="28"/>
        </w:rPr>
        <w:t xml:space="preserve"> за каждый расчетный период, когда имели место быть превышения сроков отклонения вывоза ТКО с мест накопления. </w:t>
      </w:r>
    </w:p>
    <w:p w:rsidR="006F3D8B" w:rsidRDefault="006F3D8B" w:rsidP="009E431E">
      <w:pPr>
        <w:spacing w:line="340" w:lineRule="exact"/>
        <w:ind w:firstLine="709"/>
        <w:contextualSpacing/>
        <w:jc w:val="both"/>
        <w:rPr>
          <w:sz w:val="28"/>
          <w:szCs w:val="28"/>
        </w:rPr>
      </w:pPr>
      <w:r>
        <w:rPr>
          <w:sz w:val="28"/>
          <w:szCs w:val="28"/>
        </w:rPr>
        <w:t xml:space="preserve">Принимая во внимание среднесуточную температуру в </w:t>
      </w:r>
      <w:r w:rsidR="00AD2A61">
        <w:rPr>
          <w:sz w:val="28"/>
          <w:szCs w:val="28"/>
        </w:rPr>
        <w:t>Шебалинском</w:t>
      </w:r>
      <w:r>
        <w:rPr>
          <w:sz w:val="28"/>
          <w:szCs w:val="28"/>
        </w:rPr>
        <w:t xml:space="preserve"> районе в осенне-зимний период, согласно п. 17 </w:t>
      </w:r>
      <w:r>
        <w:rPr>
          <w:rStyle w:val="blk6"/>
          <w:sz w:val="28"/>
          <w:szCs w:val="28"/>
          <w:specVanish w:val="0"/>
        </w:rPr>
        <w:t>Приложения № 1</w:t>
      </w:r>
      <w:r w:rsidRPr="00FC4535">
        <w:rPr>
          <w:sz w:val="28"/>
          <w:szCs w:val="28"/>
        </w:rPr>
        <w:t xml:space="preserve"> </w:t>
      </w:r>
      <w:r w:rsidRPr="00AD0FE1">
        <w:rPr>
          <w:sz w:val="28"/>
          <w:szCs w:val="28"/>
        </w:rPr>
        <w:t>Постановлени</w:t>
      </w:r>
      <w:r>
        <w:rPr>
          <w:sz w:val="28"/>
          <w:szCs w:val="28"/>
        </w:rPr>
        <w:t>я</w:t>
      </w:r>
      <w:r w:rsidRPr="00AD0FE1">
        <w:rPr>
          <w:sz w:val="28"/>
          <w:szCs w:val="28"/>
        </w:rPr>
        <w:t xml:space="preserve"> Правительства РФ от 06.05.2011 </w:t>
      </w:r>
      <w:r>
        <w:rPr>
          <w:sz w:val="28"/>
          <w:szCs w:val="28"/>
        </w:rPr>
        <w:t>№</w:t>
      </w:r>
      <w:r w:rsidRPr="00AD0FE1">
        <w:rPr>
          <w:sz w:val="28"/>
          <w:szCs w:val="28"/>
        </w:rPr>
        <w:t xml:space="preserve"> 354</w:t>
      </w:r>
      <w:r>
        <w:rPr>
          <w:sz w:val="28"/>
          <w:szCs w:val="28"/>
        </w:rPr>
        <w:t xml:space="preserve"> вывоз ТКО должен осуществляться </w:t>
      </w:r>
      <w:r w:rsidRPr="00FC4535">
        <w:rPr>
          <w:sz w:val="28"/>
          <w:szCs w:val="28"/>
        </w:rPr>
        <w:t>не реже одного раза в трое суток</w:t>
      </w:r>
      <w:r>
        <w:rPr>
          <w:sz w:val="28"/>
          <w:szCs w:val="28"/>
        </w:rPr>
        <w:t xml:space="preserve">, при допустимых отклонениях </w:t>
      </w:r>
      <w:r w:rsidRPr="00FC4535">
        <w:rPr>
          <w:sz w:val="28"/>
          <w:szCs w:val="28"/>
        </w:rPr>
        <w:t>не более 72 часов (суммарно) в течение 1 месяца</w:t>
      </w:r>
      <w:r>
        <w:rPr>
          <w:sz w:val="28"/>
          <w:szCs w:val="28"/>
        </w:rPr>
        <w:t xml:space="preserve"> и </w:t>
      </w:r>
      <w:r w:rsidRPr="00FC4535">
        <w:rPr>
          <w:sz w:val="28"/>
          <w:szCs w:val="28"/>
        </w:rPr>
        <w:t>не более 48 часов единовременно</w:t>
      </w:r>
      <w:r>
        <w:rPr>
          <w:sz w:val="28"/>
          <w:szCs w:val="28"/>
        </w:rPr>
        <w:t xml:space="preserve">. </w:t>
      </w:r>
    </w:p>
    <w:p w:rsidR="00F84CCC" w:rsidRPr="006A6D92" w:rsidRDefault="00F84CCC" w:rsidP="00F84CCC">
      <w:pPr>
        <w:ind w:right="-70"/>
        <w:jc w:val="both"/>
        <w:rPr>
          <w:sz w:val="28"/>
          <w:szCs w:val="27"/>
        </w:rPr>
      </w:pPr>
      <w:r>
        <w:rPr>
          <w:sz w:val="28"/>
          <w:szCs w:val="28"/>
        </w:rPr>
        <w:t xml:space="preserve">          </w:t>
      </w:r>
      <w:r w:rsidRPr="006A6D92">
        <w:rPr>
          <w:sz w:val="28"/>
          <w:szCs w:val="27"/>
        </w:rPr>
        <w:t>30.05.2023 Министерством регионального развития Республики Алтай заключено соглашение с региональным оператором ООО «Золотой ресурс».</w:t>
      </w:r>
    </w:p>
    <w:p w:rsidR="00F84CCC" w:rsidRDefault="00F84CCC" w:rsidP="00F84CCC">
      <w:pPr>
        <w:ind w:right="-70" w:firstLine="567"/>
        <w:jc w:val="both"/>
        <w:rPr>
          <w:sz w:val="28"/>
          <w:szCs w:val="28"/>
        </w:rPr>
      </w:pPr>
      <w:r w:rsidRPr="006A6D92">
        <w:rPr>
          <w:sz w:val="28"/>
          <w:szCs w:val="27"/>
        </w:rPr>
        <w:t xml:space="preserve">   </w:t>
      </w:r>
      <w:r>
        <w:rPr>
          <w:sz w:val="28"/>
          <w:szCs w:val="27"/>
        </w:rPr>
        <w:t xml:space="preserve">09.02.2024 </w:t>
      </w:r>
      <w:r>
        <w:rPr>
          <w:sz w:val="28"/>
          <w:szCs w:val="28"/>
        </w:rPr>
        <w:t xml:space="preserve">Соглашение </w:t>
      </w:r>
      <w:r w:rsidRPr="0066192F">
        <w:rPr>
          <w:sz w:val="28"/>
          <w:szCs w:val="28"/>
        </w:rPr>
        <w:t>об организации деятельности по обращению с твердыми коммунальными отходами на территории адм</w:t>
      </w:r>
      <w:r>
        <w:rPr>
          <w:sz w:val="28"/>
          <w:szCs w:val="28"/>
        </w:rPr>
        <w:t>и</w:t>
      </w:r>
      <w:r w:rsidRPr="0066192F">
        <w:rPr>
          <w:sz w:val="28"/>
          <w:szCs w:val="28"/>
        </w:rPr>
        <w:t>н</w:t>
      </w:r>
      <w:r>
        <w:rPr>
          <w:sz w:val="28"/>
          <w:szCs w:val="28"/>
        </w:rPr>
        <w:t>и</w:t>
      </w:r>
      <w:r w:rsidRPr="0066192F">
        <w:rPr>
          <w:sz w:val="28"/>
          <w:szCs w:val="28"/>
        </w:rPr>
        <w:t>страт</w:t>
      </w:r>
      <w:r>
        <w:rPr>
          <w:sz w:val="28"/>
          <w:szCs w:val="28"/>
        </w:rPr>
        <w:t>и</w:t>
      </w:r>
      <w:r w:rsidRPr="0066192F">
        <w:rPr>
          <w:sz w:val="28"/>
          <w:szCs w:val="28"/>
        </w:rPr>
        <w:t>вно-производственного объединения - 2 (Шебалинский район, Онгудайский район, Усть-Канский район, Усть-Коксинский район) №</w:t>
      </w:r>
      <w:r>
        <w:rPr>
          <w:sz w:val="28"/>
          <w:szCs w:val="28"/>
        </w:rPr>
        <w:t xml:space="preserve"> 89 сж/2023 от 30.05.2023 (далее – Соглашение) между </w:t>
      </w:r>
      <w:r w:rsidRPr="006A6D92">
        <w:rPr>
          <w:sz w:val="28"/>
          <w:szCs w:val="27"/>
        </w:rPr>
        <w:t>Министерством регионального развития Республики Алтай</w:t>
      </w:r>
      <w:r>
        <w:rPr>
          <w:sz w:val="28"/>
          <w:szCs w:val="28"/>
        </w:rPr>
        <w:t xml:space="preserve"> и региональным оператором ООО «Золотой ресурс» расторгнуто по соглашению сторон.</w:t>
      </w:r>
    </w:p>
    <w:p w:rsidR="00F84CCC" w:rsidRDefault="00F84CCC" w:rsidP="00F84CCC">
      <w:pPr>
        <w:ind w:right="-70" w:firstLine="567"/>
        <w:jc w:val="both"/>
        <w:rPr>
          <w:sz w:val="28"/>
          <w:szCs w:val="28"/>
        </w:rPr>
      </w:pPr>
      <w:r>
        <w:rPr>
          <w:sz w:val="28"/>
          <w:szCs w:val="28"/>
        </w:rPr>
        <w:t>Фактически деятельность по сбору и вывозу ТКО у населения региональным оператором ООО «Золотой ресурс» осуществлялась с 01.07.2023 по 31.01.2024. При этом, за весь период имелись неоднократные факты нарушения сроков вывоза ТКО у населения либо полного неоказания услуг.</w:t>
      </w:r>
    </w:p>
    <w:p w:rsidR="006F3D8B" w:rsidRDefault="006F3D8B" w:rsidP="009E431E">
      <w:pPr>
        <w:spacing w:line="340" w:lineRule="exact"/>
        <w:ind w:firstLine="709"/>
        <w:contextualSpacing/>
        <w:jc w:val="both"/>
        <w:rPr>
          <w:sz w:val="28"/>
          <w:szCs w:val="28"/>
        </w:rPr>
      </w:pPr>
      <w:r>
        <w:rPr>
          <w:sz w:val="28"/>
          <w:szCs w:val="28"/>
        </w:rPr>
        <w:t xml:space="preserve">За период </w:t>
      </w:r>
      <w:r w:rsidR="004D6272">
        <w:rPr>
          <w:sz w:val="28"/>
          <w:szCs w:val="28"/>
        </w:rPr>
        <w:t>_____________________________________________________</w:t>
      </w:r>
      <w:r>
        <w:rPr>
          <w:sz w:val="28"/>
          <w:szCs w:val="28"/>
        </w:rPr>
        <w:t xml:space="preserve"> ООО «</w:t>
      </w:r>
      <w:r w:rsidR="00AD2A61">
        <w:rPr>
          <w:sz w:val="28"/>
          <w:szCs w:val="28"/>
        </w:rPr>
        <w:t>Золотой ресурс</w:t>
      </w:r>
      <w:r>
        <w:rPr>
          <w:sz w:val="28"/>
          <w:szCs w:val="28"/>
        </w:rPr>
        <w:t xml:space="preserve">» были нарушены сроки вывоза ТКО с мест накопления, однако согласно квитанциям </w:t>
      </w:r>
      <w:r w:rsidR="004D6272">
        <w:rPr>
          <w:sz w:val="28"/>
          <w:szCs w:val="28"/>
        </w:rPr>
        <w:t>_____________________________________________</w:t>
      </w:r>
      <w:r>
        <w:rPr>
          <w:sz w:val="28"/>
          <w:szCs w:val="28"/>
        </w:rPr>
        <w:t xml:space="preserve"> оплата за услугу по вывозу ТКО начислена </w:t>
      </w:r>
      <w:r w:rsidR="008146AE">
        <w:rPr>
          <w:sz w:val="28"/>
          <w:szCs w:val="28"/>
        </w:rPr>
        <w:t xml:space="preserve">в полном объеме </w:t>
      </w:r>
      <w:r>
        <w:rPr>
          <w:sz w:val="28"/>
          <w:szCs w:val="28"/>
        </w:rPr>
        <w:t>без перерасчетов.</w:t>
      </w:r>
    </w:p>
    <w:p w:rsidR="00A91CD8" w:rsidRDefault="00A91CD8" w:rsidP="00A91CD8">
      <w:pPr>
        <w:spacing w:line="340" w:lineRule="exact"/>
        <w:ind w:firstLine="709"/>
        <w:contextualSpacing/>
        <w:jc w:val="both"/>
        <w:rPr>
          <w:sz w:val="28"/>
          <w:szCs w:val="28"/>
        </w:rPr>
      </w:pPr>
      <w:r>
        <w:rPr>
          <w:sz w:val="28"/>
          <w:szCs w:val="28"/>
        </w:rPr>
        <w:t xml:space="preserve">Согласно, п. 98 </w:t>
      </w:r>
      <w:r w:rsidRPr="00AD0FE1">
        <w:rPr>
          <w:sz w:val="28"/>
          <w:szCs w:val="28"/>
        </w:rPr>
        <w:t>Постановлени</w:t>
      </w:r>
      <w:r>
        <w:rPr>
          <w:sz w:val="28"/>
          <w:szCs w:val="28"/>
        </w:rPr>
        <w:t>я</w:t>
      </w:r>
      <w:r w:rsidRPr="00AD0FE1">
        <w:rPr>
          <w:sz w:val="28"/>
          <w:szCs w:val="28"/>
        </w:rPr>
        <w:t xml:space="preserve"> Правительства РФ от 06.05.2011 </w:t>
      </w:r>
      <w:r>
        <w:rPr>
          <w:sz w:val="28"/>
          <w:szCs w:val="28"/>
        </w:rPr>
        <w:t>№</w:t>
      </w:r>
      <w:r w:rsidRPr="00AD0FE1">
        <w:rPr>
          <w:sz w:val="28"/>
          <w:szCs w:val="28"/>
        </w:rPr>
        <w:t xml:space="preserve"> 354</w:t>
      </w:r>
      <w:r>
        <w:rPr>
          <w:sz w:val="28"/>
          <w:szCs w:val="28"/>
        </w:rPr>
        <w:t xml:space="preserve">  п</w:t>
      </w:r>
      <w:r w:rsidRPr="00A91CD8">
        <w:rPr>
          <w:sz w:val="28"/>
          <w:szCs w:val="28"/>
        </w:rPr>
        <w:t>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r>
        <w:rPr>
          <w:sz w:val="28"/>
          <w:szCs w:val="28"/>
        </w:rPr>
        <w:t>.</w:t>
      </w:r>
    </w:p>
    <w:p w:rsidR="009E431E" w:rsidRPr="004D6272" w:rsidRDefault="008146AE" w:rsidP="008146AE">
      <w:pPr>
        <w:spacing w:line="340" w:lineRule="exact"/>
        <w:ind w:firstLine="709"/>
        <w:contextualSpacing/>
        <w:jc w:val="both"/>
        <w:rPr>
          <w:sz w:val="28"/>
          <w:szCs w:val="28"/>
        </w:rPr>
      </w:pPr>
      <w:r>
        <w:rPr>
          <w:sz w:val="28"/>
          <w:szCs w:val="28"/>
        </w:rPr>
        <w:t>Ранее я обращался</w:t>
      </w:r>
      <w:r w:rsidR="00AD2A61">
        <w:rPr>
          <w:sz w:val="28"/>
          <w:szCs w:val="28"/>
        </w:rPr>
        <w:t xml:space="preserve"> (лась)</w:t>
      </w:r>
      <w:r>
        <w:rPr>
          <w:sz w:val="28"/>
          <w:szCs w:val="28"/>
        </w:rPr>
        <w:t xml:space="preserve"> в ООО «</w:t>
      </w:r>
      <w:r w:rsidR="00AD2A61">
        <w:rPr>
          <w:sz w:val="28"/>
          <w:szCs w:val="28"/>
        </w:rPr>
        <w:t>Золотой ресурс</w:t>
      </w:r>
      <w:r>
        <w:rPr>
          <w:sz w:val="28"/>
          <w:szCs w:val="28"/>
        </w:rPr>
        <w:t>» с требованием о перерасчете, однако перерасчет мне не был выполнен</w:t>
      </w:r>
      <w:r w:rsidR="00A91CD8">
        <w:rPr>
          <w:sz w:val="28"/>
          <w:szCs w:val="28"/>
        </w:rPr>
        <w:t xml:space="preserve"> до сих пор</w:t>
      </w:r>
      <w:r>
        <w:rPr>
          <w:sz w:val="28"/>
          <w:szCs w:val="28"/>
        </w:rPr>
        <w:t>.</w:t>
      </w:r>
    </w:p>
    <w:p w:rsidR="00BE58CE" w:rsidRPr="00BE58CE" w:rsidRDefault="00BE58CE" w:rsidP="008146AE">
      <w:pPr>
        <w:spacing w:line="340" w:lineRule="exact"/>
        <w:ind w:firstLine="709"/>
        <w:contextualSpacing/>
        <w:jc w:val="both"/>
        <w:rPr>
          <w:sz w:val="28"/>
          <w:szCs w:val="28"/>
        </w:rPr>
      </w:pPr>
      <w:r>
        <w:rPr>
          <w:sz w:val="28"/>
          <w:szCs w:val="28"/>
        </w:rPr>
        <w:t>Согласно ч. 7 ст. 29 Гражданского процессуального кодекса Российской Федерации</w:t>
      </w:r>
      <w:r w:rsidRPr="00BE58CE">
        <w:rPr>
          <w:sz w:val="28"/>
          <w:szCs w:val="28"/>
        </w:rPr>
        <w:t xml:space="preserve"> </w:t>
      </w:r>
      <w:r>
        <w:rPr>
          <w:sz w:val="28"/>
          <w:szCs w:val="28"/>
        </w:rPr>
        <w:t>и</w:t>
      </w:r>
      <w:r w:rsidRPr="00BE58CE">
        <w:rPr>
          <w:sz w:val="28"/>
          <w:szCs w:val="28"/>
        </w:rPr>
        <w:t xml:space="preserve">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 за исключением случаев, предусмотренных частью четвертой статьи 30 </w:t>
      </w:r>
      <w:r>
        <w:rPr>
          <w:sz w:val="28"/>
          <w:szCs w:val="28"/>
        </w:rPr>
        <w:t>Гражданского процессуального кодекса Российской Федерации</w:t>
      </w:r>
      <w:r w:rsidRPr="00BE58CE">
        <w:rPr>
          <w:sz w:val="28"/>
          <w:szCs w:val="28"/>
        </w:rPr>
        <w:t>.</w:t>
      </w:r>
    </w:p>
    <w:p w:rsidR="008146AE" w:rsidRDefault="008146AE" w:rsidP="008146AE">
      <w:pPr>
        <w:spacing w:line="340" w:lineRule="exact"/>
        <w:ind w:firstLine="709"/>
        <w:contextualSpacing/>
        <w:jc w:val="both"/>
        <w:rPr>
          <w:sz w:val="28"/>
          <w:szCs w:val="28"/>
        </w:rPr>
      </w:pPr>
      <w:r>
        <w:rPr>
          <w:sz w:val="28"/>
          <w:szCs w:val="28"/>
        </w:rPr>
        <w:t xml:space="preserve">С учетом изложенного, руководствуясь ст. 131, 132 Гражданского процессуального кодекса Российской Федерации, </w:t>
      </w:r>
    </w:p>
    <w:p w:rsidR="009E431E" w:rsidRPr="00B0099B" w:rsidRDefault="009E431E" w:rsidP="00A06EB2">
      <w:pPr>
        <w:shd w:val="clear" w:color="auto" w:fill="FFFFFF"/>
        <w:autoSpaceDE w:val="0"/>
        <w:autoSpaceDN w:val="0"/>
        <w:adjustRightInd w:val="0"/>
        <w:jc w:val="center"/>
        <w:rPr>
          <w:b/>
          <w:color w:val="000000"/>
          <w:sz w:val="28"/>
          <w:szCs w:val="28"/>
        </w:rPr>
      </w:pPr>
    </w:p>
    <w:p w:rsidR="00A06EB2" w:rsidRPr="00B0099B" w:rsidRDefault="00A06EB2" w:rsidP="00A06EB2">
      <w:pPr>
        <w:shd w:val="clear" w:color="auto" w:fill="FFFFFF"/>
        <w:autoSpaceDE w:val="0"/>
        <w:autoSpaceDN w:val="0"/>
        <w:adjustRightInd w:val="0"/>
        <w:jc w:val="center"/>
        <w:rPr>
          <w:b/>
          <w:color w:val="000000"/>
          <w:sz w:val="28"/>
          <w:szCs w:val="28"/>
        </w:rPr>
      </w:pPr>
      <w:r w:rsidRPr="00B0099B">
        <w:rPr>
          <w:b/>
          <w:color w:val="000000"/>
          <w:sz w:val="28"/>
          <w:szCs w:val="28"/>
        </w:rPr>
        <w:t>ПРОШУ:</w:t>
      </w:r>
    </w:p>
    <w:p w:rsidR="00A06EB2" w:rsidRPr="00B0099B" w:rsidRDefault="00A06EB2" w:rsidP="00A91CD8">
      <w:pPr>
        <w:shd w:val="clear" w:color="auto" w:fill="FFFFFF"/>
        <w:autoSpaceDE w:val="0"/>
        <w:autoSpaceDN w:val="0"/>
        <w:adjustRightInd w:val="0"/>
        <w:jc w:val="center"/>
        <w:rPr>
          <w:sz w:val="28"/>
          <w:szCs w:val="28"/>
        </w:rPr>
      </w:pPr>
    </w:p>
    <w:p w:rsidR="006D57F2" w:rsidRDefault="00A91CD8" w:rsidP="006D57F2">
      <w:pPr>
        <w:numPr>
          <w:ilvl w:val="0"/>
          <w:numId w:val="8"/>
        </w:numPr>
        <w:ind w:left="0" w:firstLine="0"/>
        <w:jc w:val="both"/>
        <w:rPr>
          <w:color w:val="000000"/>
          <w:sz w:val="28"/>
          <w:szCs w:val="28"/>
        </w:rPr>
      </w:pPr>
      <w:r>
        <w:rPr>
          <w:color w:val="000000"/>
          <w:sz w:val="28"/>
          <w:szCs w:val="28"/>
        </w:rPr>
        <w:t xml:space="preserve">Возложить обязанность на </w:t>
      </w:r>
      <w:r w:rsidR="00AD2A61">
        <w:rPr>
          <w:color w:val="000000"/>
          <w:sz w:val="28"/>
          <w:szCs w:val="28"/>
        </w:rPr>
        <w:t xml:space="preserve">регионального оператора </w:t>
      </w:r>
      <w:r>
        <w:rPr>
          <w:color w:val="000000"/>
          <w:sz w:val="28"/>
          <w:szCs w:val="28"/>
        </w:rPr>
        <w:t>ООО «</w:t>
      </w:r>
      <w:r w:rsidR="00AD2A61">
        <w:rPr>
          <w:color w:val="000000"/>
          <w:sz w:val="28"/>
          <w:szCs w:val="28"/>
        </w:rPr>
        <w:t>Золотой ресурс</w:t>
      </w:r>
      <w:r>
        <w:rPr>
          <w:color w:val="000000"/>
          <w:sz w:val="28"/>
          <w:szCs w:val="28"/>
        </w:rPr>
        <w:t xml:space="preserve">»  </w:t>
      </w:r>
      <w:r w:rsidRPr="00A91CD8">
        <w:rPr>
          <w:color w:val="000000"/>
          <w:sz w:val="28"/>
          <w:szCs w:val="28"/>
        </w:rPr>
        <w:t>осуществить перерасчёт платы</w:t>
      </w:r>
      <w:r>
        <w:rPr>
          <w:color w:val="000000"/>
          <w:sz w:val="28"/>
          <w:szCs w:val="28"/>
        </w:rPr>
        <w:t xml:space="preserve"> </w:t>
      </w:r>
      <w:r w:rsidR="006D57F2">
        <w:rPr>
          <w:color w:val="000000"/>
          <w:sz w:val="28"/>
          <w:szCs w:val="28"/>
        </w:rPr>
        <w:t xml:space="preserve">по адресу </w:t>
      </w:r>
      <w:r w:rsidR="004D6272">
        <w:rPr>
          <w:color w:val="000000"/>
          <w:sz w:val="28"/>
          <w:szCs w:val="28"/>
        </w:rPr>
        <w:t>_______________________________________________________</w:t>
      </w:r>
      <w:r w:rsidR="006D57F2">
        <w:rPr>
          <w:color w:val="000000"/>
          <w:sz w:val="28"/>
          <w:szCs w:val="28"/>
        </w:rPr>
        <w:t xml:space="preserve"> </w:t>
      </w:r>
      <w:r>
        <w:rPr>
          <w:color w:val="000000"/>
          <w:sz w:val="28"/>
          <w:szCs w:val="28"/>
        </w:rPr>
        <w:t xml:space="preserve"> </w:t>
      </w:r>
      <w:r w:rsidRPr="00A91CD8">
        <w:rPr>
          <w:color w:val="000000"/>
          <w:sz w:val="28"/>
          <w:szCs w:val="28"/>
        </w:rPr>
        <w:t>за</w:t>
      </w:r>
      <w:r w:rsidR="006D57F2">
        <w:rPr>
          <w:color w:val="000000"/>
          <w:sz w:val="28"/>
          <w:szCs w:val="28"/>
        </w:rPr>
        <w:t xml:space="preserve"> оказание услуги по</w:t>
      </w:r>
      <w:r w:rsidRPr="00A91CD8">
        <w:rPr>
          <w:color w:val="000000"/>
          <w:sz w:val="28"/>
          <w:szCs w:val="28"/>
        </w:rPr>
        <w:t xml:space="preserve"> обращени</w:t>
      </w:r>
      <w:r w:rsidR="006D57F2">
        <w:rPr>
          <w:color w:val="000000"/>
          <w:sz w:val="28"/>
          <w:szCs w:val="28"/>
        </w:rPr>
        <w:t xml:space="preserve">ю </w:t>
      </w:r>
      <w:r w:rsidRPr="00A91CD8">
        <w:rPr>
          <w:color w:val="000000"/>
          <w:sz w:val="28"/>
          <w:szCs w:val="28"/>
        </w:rPr>
        <w:t xml:space="preserve">с твердыми коммунальными отходами </w:t>
      </w:r>
      <w:r>
        <w:rPr>
          <w:color w:val="000000"/>
          <w:sz w:val="28"/>
          <w:szCs w:val="28"/>
        </w:rPr>
        <w:t>в</w:t>
      </w:r>
      <w:r w:rsidRPr="00A91CD8">
        <w:rPr>
          <w:color w:val="000000"/>
          <w:sz w:val="28"/>
          <w:szCs w:val="28"/>
        </w:rPr>
        <w:t xml:space="preserve"> связи с </w:t>
      </w:r>
      <w:r>
        <w:rPr>
          <w:color w:val="000000"/>
          <w:sz w:val="28"/>
          <w:szCs w:val="28"/>
        </w:rPr>
        <w:t xml:space="preserve">нарушением сроков вывоза твердых коммунальных отходов в </w:t>
      </w:r>
      <w:r w:rsidR="004D6272">
        <w:rPr>
          <w:color w:val="000000"/>
          <w:sz w:val="28"/>
          <w:szCs w:val="28"/>
        </w:rPr>
        <w:t>_________________</w:t>
      </w:r>
      <w:r w:rsidRPr="00A91CD8">
        <w:rPr>
          <w:color w:val="000000"/>
          <w:sz w:val="28"/>
          <w:szCs w:val="28"/>
        </w:rPr>
        <w:t xml:space="preserve"> за период с </w:t>
      </w:r>
      <w:r w:rsidR="004D6272">
        <w:rPr>
          <w:color w:val="000000"/>
          <w:sz w:val="28"/>
          <w:szCs w:val="28"/>
        </w:rPr>
        <w:t>_____________________________________</w:t>
      </w:r>
      <w:r>
        <w:rPr>
          <w:color w:val="000000"/>
          <w:sz w:val="28"/>
          <w:szCs w:val="28"/>
        </w:rPr>
        <w:t xml:space="preserve"> в сумме _______________.</w:t>
      </w:r>
    </w:p>
    <w:p w:rsidR="006D57F2" w:rsidRPr="006D57F2" w:rsidRDefault="006D57F2" w:rsidP="006D57F2">
      <w:pPr>
        <w:jc w:val="both"/>
        <w:rPr>
          <w:color w:val="000000"/>
          <w:sz w:val="28"/>
          <w:szCs w:val="28"/>
        </w:rPr>
      </w:pPr>
    </w:p>
    <w:p w:rsidR="00A06EB2" w:rsidRDefault="00A06EB2" w:rsidP="00A06EB2">
      <w:pPr>
        <w:shd w:val="clear" w:color="auto" w:fill="FFFFFF"/>
        <w:autoSpaceDE w:val="0"/>
        <w:autoSpaceDN w:val="0"/>
        <w:adjustRightInd w:val="0"/>
        <w:spacing w:line="240" w:lineRule="exact"/>
        <w:jc w:val="both"/>
        <w:rPr>
          <w:color w:val="000000"/>
          <w:sz w:val="28"/>
          <w:szCs w:val="28"/>
        </w:rPr>
      </w:pPr>
      <w:r>
        <w:rPr>
          <w:color w:val="000000"/>
          <w:sz w:val="28"/>
          <w:szCs w:val="28"/>
        </w:rPr>
        <w:t>Приложение</w:t>
      </w:r>
      <w:r w:rsidR="002C09CE">
        <w:rPr>
          <w:color w:val="000000"/>
          <w:sz w:val="28"/>
          <w:szCs w:val="28"/>
        </w:rPr>
        <w:t xml:space="preserve"> на __ л.</w:t>
      </w:r>
      <w:r>
        <w:rPr>
          <w:color w:val="000000"/>
          <w:sz w:val="28"/>
          <w:szCs w:val="28"/>
        </w:rPr>
        <w:t>:</w:t>
      </w:r>
    </w:p>
    <w:p w:rsidR="008146AE" w:rsidRDefault="008146AE" w:rsidP="00A06EB2">
      <w:pPr>
        <w:shd w:val="clear" w:color="auto" w:fill="FFFFFF"/>
        <w:autoSpaceDE w:val="0"/>
        <w:autoSpaceDN w:val="0"/>
        <w:adjustRightInd w:val="0"/>
        <w:spacing w:line="240" w:lineRule="exact"/>
        <w:jc w:val="both"/>
        <w:rPr>
          <w:color w:val="000000"/>
          <w:sz w:val="28"/>
          <w:szCs w:val="28"/>
        </w:rPr>
      </w:pPr>
    </w:p>
    <w:p w:rsidR="006D57F2" w:rsidRDefault="006D57F2"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акты о неоказании услуг с приложениями;</w:t>
      </w:r>
    </w:p>
    <w:p w:rsidR="004D6272" w:rsidRDefault="004D6272"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иные доказательства, подтверждающие факт ненадлежащего оказания услуг;</w:t>
      </w:r>
    </w:p>
    <w:p w:rsidR="006D57F2" w:rsidRDefault="006D57F2"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 xml:space="preserve">квитанции по ЖКУ за период с </w:t>
      </w:r>
      <w:r w:rsidR="004D6272">
        <w:rPr>
          <w:color w:val="000000"/>
          <w:sz w:val="28"/>
          <w:szCs w:val="28"/>
        </w:rPr>
        <w:t>__________________</w:t>
      </w:r>
      <w:r>
        <w:rPr>
          <w:color w:val="000000"/>
          <w:sz w:val="28"/>
          <w:szCs w:val="28"/>
        </w:rPr>
        <w:t>.;</w:t>
      </w:r>
    </w:p>
    <w:p w:rsidR="00DB29EC" w:rsidRDefault="00DB29EC"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расчет взыскиваемых сумм;</w:t>
      </w:r>
    </w:p>
    <w:p w:rsidR="00DB29EC" w:rsidRPr="00DB29EC" w:rsidRDefault="00DB29EC"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сведения о соблюдении досудебного порядка к ответчику;</w:t>
      </w:r>
    </w:p>
    <w:p w:rsidR="006D57F2" w:rsidRPr="006D57F2" w:rsidRDefault="006D57F2" w:rsidP="004D6272">
      <w:pPr>
        <w:numPr>
          <w:ilvl w:val="0"/>
          <w:numId w:val="9"/>
        </w:numPr>
        <w:shd w:val="clear" w:color="auto" w:fill="FFFFFF"/>
        <w:autoSpaceDE w:val="0"/>
        <w:autoSpaceDN w:val="0"/>
        <w:adjustRightInd w:val="0"/>
        <w:jc w:val="both"/>
        <w:rPr>
          <w:color w:val="000000"/>
          <w:sz w:val="28"/>
          <w:szCs w:val="28"/>
        </w:rPr>
      </w:pPr>
      <w:r>
        <w:rPr>
          <w:color w:val="000000"/>
          <w:sz w:val="28"/>
          <w:szCs w:val="28"/>
        </w:rPr>
        <w:t>сведения о направлении ответчику копии искового заявления с приложениями;</w:t>
      </w:r>
    </w:p>
    <w:p w:rsidR="00A06EB2" w:rsidRDefault="00A06EB2" w:rsidP="00A06EB2">
      <w:pPr>
        <w:shd w:val="clear" w:color="auto" w:fill="FFFFFF"/>
        <w:autoSpaceDE w:val="0"/>
        <w:autoSpaceDN w:val="0"/>
        <w:adjustRightInd w:val="0"/>
        <w:spacing w:line="240" w:lineRule="exact"/>
        <w:jc w:val="both"/>
        <w:rPr>
          <w:color w:val="000000"/>
          <w:sz w:val="28"/>
          <w:szCs w:val="28"/>
        </w:rPr>
      </w:pPr>
    </w:p>
    <w:p w:rsidR="00E1553A" w:rsidRDefault="00E1553A" w:rsidP="00E1553A">
      <w:pPr>
        <w:spacing w:line="240" w:lineRule="exact"/>
        <w:contextualSpacing/>
        <w:jc w:val="both"/>
        <w:rPr>
          <w:color w:val="000000"/>
          <w:sz w:val="28"/>
          <w:szCs w:val="28"/>
        </w:rPr>
      </w:pPr>
    </w:p>
    <w:p w:rsidR="006D57F2" w:rsidRDefault="006D57F2" w:rsidP="00E1553A">
      <w:pPr>
        <w:spacing w:line="240" w:lineRule="exact"/>
        <w:contextualSpacing/>
        <w:jc w:val="both"/>
        <w:rPr>
          <w:color w:val="000000"/>
          <w:sz w:val="28"/>
          <w:szCs w:val="28"/>
        </w:rPr>
      </w:pPr>
    </w:p>
    <w:p w:rsidR="008146AE" w:rsidRDefault="004D6272" w:rsidP="0093572B">
      <w:pPr>
        <w:spacing w:line="276" w:lineRule="auto"/>
        <w:jc w:val="center"/>
        <w:rPr>
          <w:sz w:val="28"/>
          <w:szCs w:val="28"/>
        </w:rPr>
      </w:pPr>
      <w:r>
        <w:rPr>
          <w:color w:val="000000"/>
          <w:sz w:val="28"/>
          <w:szCs w:val="28"/>
        </w:rPr>
        <w:t>______</w:t>
      </w:r>
      <w:r w:rsidR="0093572B">
        <w:rPr>
          <w:color w:val="000000"/>
          <w:sz w:val="28"/>
          <w:szCs w:val="28"/>
        </w:rPr>
        <w:t>______</w:t>
      </w:r>
      <w:r>
        <w:rPr>
          <w:color w:val="000000"/>
          <w:sz w:val="28"/>
          <w:szCs w:val="28"/>
        </w:rPr>
        <w:t xml:space="preserve">__________ (ФИО) </w:t>
      </w:r>
      <w:r w:rsidR="006D57F2">
        <w:rPr>
          <w:color w:val="000000"/>
          <w:sz w:val="28"/>
          <w:szCs w:val="28"/>
        </w:rPr>
        <w:t>_________ (подпись) __________________(дата)</w:t>
      </w:r>
    </w:p>
    <w:p w:rsidR="008146AE" w:rsidRPr="007264E6" w:rsidRDefault="008146AE" w:rsidP="008146AE">
      <w:pPr>
        <w:spacing w:line="276" w:lineRule="auto"/>
        <w:jc w:val="both"/>
        <w:rPr>
          <w:sz w:val="28"/>
          <w:szCs w:val="28"/>
        </w:rPr>
      </w:pPr>
    </w:p>
    <w:p w:rsidR="008E1680" w:rsidRPr="007264E6" w:rsidRDefault="008E1680" w:rsidP="008146AE">
      <w:pPr>
        <w:spacing w:line="276" w:lineRule="auto"/>
        <w:jc w:val="right"/>
        <w:rPr>
          <w:sz w:val="28"/>
          <w:szCs w:val="28"/>
        </w:rPr>
      </w:pPr>
    </w:p>
    <w:p w:rsidR="0001432D" w:rsidRPr="007264E6" w:rsidRDefault="0001432D" w:rsidP="0001432D">
      <w:pPr>
        <w:jc w:val="both"/>
      </w:pPr>
    </w:p>
    <w:sectPr w:rsidR="0001432D" w:rsidRPr="007264E6" w:rsidSect="00E12ECA">
      <w:headerReference w:type="even" r:id="rId8"/>
      <w:headerReference w:type="default" r:id="rId9"/>
      <w:pgSz w:w="11907" w:h="16840"/>
      <w:pgMar w:top="1134" w:right="567"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36" w:rsidRDefault="007F3936">
      <w:r>
        <w:separator/>
      </w:r>
    </w:p>
  </w:endnote>
  <w:endnote w:type="continuationSeparator" w:id="0">
    <w:p w:rsidR="007F3936" w:rsidRDefault="007F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36" w:rsidRDefault="007F3936">
      <w:r>
        <w:separator/>
      </w:r>
    </w:p>
  </w:footnote>
  <w:footnote w:type="continuationSeparator" w:id="0">
    <w:p w:rsidR="007F3936" w:rsidRDefault="007F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C1" w:rsidRDefault="003C7DC1" w:rsidP="00C64C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C7DC1" w:rsidRDefault="003C7D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DC1" w:rsidRDefault="003C7DC1" w:rsidP="00C64C1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3572B">
      <w:rPr>
        <w:rStyle w:val="a4"/>
        <w:noProof/>
      </w:rPr>
      <w:t>5</w:t>
    </w:r>
    <w:r>
      <w:rPr>
        <w:rStyle w:val="a4"/>
      </w:rPr>
      <w:fldChar w:fldCharType="end"/>
    </w:r>
  </w:p>
  <w:p w:rsidR="003C7DC1" w:rsidRDefault="003C7D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0D4"/>
    <w:multiLevelType w:val="hybridMultilevel"/>
    <w:tmpl w:val="91FE5A7C"/>
    <w:lvl w:ilvl="0" w:tplc="3772574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4B3DD1"/>
    <w:multiLevelType w:val="hybridMultilevel"/>
    <w:tmpl w:val="94006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DB345F"/>
    <w:multiLevelType w:val="hybridMultilevel"/>
    <w:tmpl w:val="8FDC7D58"/>
    <w:lvl w:ilvl="0" w:tplc="0F826D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0A4654"/>
    <w:multiLevelType w:val="hybridMultilevel"/>
    <w:tmpl w:val="1FBCF780"/>
    <w:lvl w:ilvl="0" w:tplc="92F65722">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4BA3449"/>
    <w:multiLevelType w:val="hybridMultilevel"/>
    <w:tmpl w:val="60E6B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F65B6"/>
    <w:multiLevelType w:val="hybridMultilevel"/>
    <w:tmpl w:val="64B626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25F680D"/>
    <w:multiLevelType w:val="hybridMultilevel"/>
    <w:tmpl w:val="470AC696"/>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5393C7B"/>
    <w:multiLevelType w:val="hybridMultilevel"/>
    <w:tmpl w:val="C4080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DF0BD5"/>
    <w:multiLevelType w:val="hybridMultilevel"/>
    <w:tmpl w:val="E1401A3E"/>
    <w:lvl w:ilvl="0" w:tplc="315E741C">
      <w:start w:val="1"/>
      <w:numFmt w:val="decimal"/>
      <w:lvlText w:val="%1."/>
      <w:lvlJc w:val="left"/>
      <w:pPr>
        <w:tabs>
          <w:tab w:val="num" w:pos="1954"/>
        </w:tabs>
        <w:ind w:left="1954" w:hanging="12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6"/>
  </w:num>
  <w:num w:numId="3">
    <w:abstractNumId w:val="5"/>
  </w:num>
  <w:num w:numId="4">
    <w:abstractNumId w:val="8"/>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54B8"/>
    <w:rsid w:val="00004724"/>
    <w:rsid w:val="0001432D"/>
    <w:rsid w:val="00022786"/>
    <w:rsid w:val="000325FB"/>
    <w:rsid w:val="0003271C"/>
    <w:rsid w:val="00034216"/>
    <w:rsid w:val="0003600D"/>
    <w:rsid w:val="00045D24"/>
    <w:rsid w:val="0005645A"/>
    <w:rsid w:val="000606C7"/>
    <w:rsid w:val="0007446A"/>
    <w:rsid w:val="000768F6"/>
    <w:rsid w:val="00093C0D"/>
    <w:rsid w:val="00097682"/>
    <w:rsid w:val="000A2013"/>
    <w:rsid w:val="000A49E8"/>
    <w:rsid w:val="000A5740"/>
    <w:rsid w:val="000A5A24"/>
    <w:rsid w:val="000B261A"/>
    <w:rsid w:val="000B2DD2"/>
    <w:rsid w:val="000B7869"/>
    <w:rsid w:val="000C1110"/>
    <w:rsid w:val="000D5239"/>
    <w:rsid w:val="000E468A"/>
    <w:rsid w:val="000E4D1C"/>
    <w:rsid w:val="000E54B8"/>
    <w:rsid w:val="000E5EF0"/>
    <w:rsid w:val="000E7BAA"/>
    <w:rsid w:val="000F3B8D"/>
    <w:rsid w:val="0010614D"/>
    <w:rsid w:val="001174C7"/>
    <w:rsid w:val="001210B9"/>
    <w:rsid w:val="00121F07"/>
    <w:rsid w:val="00123856"/>
    <w:rsid w:val="001275AD"/>
    <w:rsid w:val="001308AF"/>
    <w:rsid w:val="001319BB"/>
    <w:rsid w:val="00145C1F"/>
    <w:rsid w:val="00153AE7"/>
    <w:rsid w:val="00160DBB"/>
    <w:rsid w:val="00164ACD"/>
    <w:rsid w:val="00177148"/>
    <w:rsid w:val="0018714F"/>
    <w:rsid w:val="00190FAA"/>
    <w:rsid w:val="0019172E"/>
    <w:rsid w:val="001A17E1"/>
    <w:rsid w:val="001A6134"/>
    <w:rsid w:val="001C177F"/>
    <w:rsid w:val="001C2E8C"/>
    <w:rsid w:val="001C465A"/>
    <w:rsid w:val="001C6F05"/>
    <w:rsid w:val="001C7E00"/>
    <w:rsid w:val="001D214E"/>
    <w:rsid w:val="001D370A"/>
    <w:rsid w:val="001D5D98"/>
    <w:rsid w:val="001E4163"/>
    <w:rsid w:val="001F49E8"/>
    <w:rsid w:val="002317C0"/>
    <w:rsid w:val="00232D8A"/>
    <w:rsid w:val="0025190B"/>
    <w:rsid w:val="00264394"/>
    <w:rsid w:val="00264C8E"/>
    <w:rsid w:val="0026671A"/>
    <w:rsid w:val="0027764B"/>
    <w:rsid w:val="00280469"/>
    <w:rsid w:val="00282AE4"/>
    <w:rsid w:val="0028766A"/>
    <w:rsid w:val="002942A4"/>
    <w:rsid w:val="002A119A"/>
    <w:rsid w:val="002A73E8"/>
    <w:rsid w:val="002B1233"/>
    <w:rsid w:val="002B31F7"/>
    <w:rsid w:val="002B77BC"/>
    <w:rsid w:val="002C09CE"/>
    <w:rsid w:val="002C5282"/>
    <w:rsid w:val="002D4278"/>
    <w:rsid w:val="002E12EE"/>
    <w:rsid w:val="002E26B1"/>
    <w:rsid w:val="002F372D"/>
    <w:rsid w:val="002F6689"/>
    <w:rsid w:val="002F7651"/>
    <w:rsid w:val="002F7FDE"/>
    <w:rsid w:val="00320B73"/>
    <w:rsid w:val="0032229B"/>
    <w:rsid w:val="00330CD7"/>
    <w:rsid w:val="00331A1A"/>
    <w:rsid w:val="00333129"/>
    <w:rsid w:val="00342368"/>
    <w:rsid w:val="003532F1"/>
    <w:rsid w:val="0035524E"/>
    <w:rsid w:val="003601BC"/>
    <w:rsid w:val="00364EA5"/>
    <w:rsid w:val="00367B60"/>
    <w:rsid w:val="00370D27"/>
    <w:rsid w:val="00374C79"/>
    <w:rsid w:val="0037563C"/>
    <w:rsid w:val="00377819"/>
    <w:rsid w:val="003807B7"/>
    <w:rsid w:val="003901E9"/>
    <w:rsid w:val="003A096F"/>
    <w:rsid w:val="003A164D"/>
    <w:rsid w:val="003A21FB"/>
    <w:rsid w:val="003B15BC"/>
    <w:rsid w:val="003B49CA"/>
    <w:rsid w:val="003B6986"/>
    <w:rsid w:val="003B76FA"/>
    <w:rsid w:val="003C109E"/>
    <w:rsid w:val="003C4156"/>
    <w:rsid w:val="003C67E7"/>
    <w:rsid w:val="003C7DC1"/>
    <w:rsid w:val="003D00B3"/>
    <w:rsid w:val="003F504C"/>
    <w:rsid w:val="00401231"/>
    <w:rsid w:val="00412B27"/>
    <w:rsid w:val="00414126"/>
    <w:rsid w:val="004147F4"/>
    <w:rsid w:val="00422A00"/>
    <w:rsid w:val="0043383E"/>
    <w:rsid w:val="00434411"/>
    <w:rsid w:val="004424AD"/>
    <w:rsid w:val="00445F49"/>
    <w:rsid w:val="00446B4D"/>
    <w:rsid w:val="00450C31"/>
    <w:rsid w:val="0045634C"/>
    <w:rsid w:val="004665A7"/>
    <w:rsid w:val="00477FD5"/>
    <w:rsid w:val="004A090F"/>
    <w:rsid w:val="004B20F0"/>
    <w:rsid w:val="004B6CD8"/>
    <w:rsid w:val="004D6272"/>
    <w:rsid w:val="004E2F7F"/>
    <w:rsid w:val="004E5C41"/>
    <w:rsid w:val="004E5DB6"/>
    <w:rsid w:val="004E6B9D"/>
    <w:rsid w:val="004F620D"/>
    <w:rsid w:val="004F660E"/>
    <w:rsid w:val="00513E23"/>
    <w:rsid w:val="0051439A"/>
    <w:rsid w:val="005248AF"/>
    <w:rsid w:val="00525DC7"/>
    <w:rsid w:val="005263E7"/>
    <w:rsid w:val="00532309"/>
    <w:rsid w:val="00534977"/>
    <w:rsid w:val="00540E91"/>
    <w:rsid w:val="005476BF"/>
    <w:rsid w:val="005522AF"/>
    <w:rsid w:val="0055300A"/>
    <w:rsid w:val="00553E8E"/>
    <w:rsid w:val="0055600E"/>
    <w:rsid w:val="00563659"/>
    <w:rsid w:val="00574E2B"/>
    <w:rsid w:val="0057726A"/>
    <w:rsid w:val="00580638"/>
    <w:rsid w:val="005822A5"/>
    <w:rsid w:val="00583E0E"/>
    <w:rsid w:val="00592614"/>
    <w:rsid w:val="005A6770"/>
    <w:rsid w:val="005A77D8"/>
    <w:rsid w:val="005B3A55"/>
    <w:rsid w:val="005B4C77"/>
    <w:rsid w:val="005B6444"/>
    <w:rsid w:val="005C710F"/>
    <w:rsid w:val="005D2377"/>
    <w:rsid w:val="005E306A"/>
    <w:rsid w:val="0060216F"/>
    <w:rsid w:val="0061006E"/>
    <w:rsid w:val="0061471C"/>
    <w:rsid w:val="006168C8"/>
    <w:rsid w:val="0061702C"/>
    <w:rsid w:val="00626BB6"/>
    <w:rsid w:val="00643CE7"/>
    <w:rsid w:val="006508DD"/>
    <w:rsid w:val="00650C66"/>
    <w:rsid w:val="00654452"/>
    <w:rsid w:val="006569B2"/>
    <w:rsid w:val="00670A72"/>
    <w:rsid w:val="00670AC0"/>
    <w:rsid w:val="00675EA1"/>
    <w:rsid w:val="00682A8F"/>
    <w:rsid w:val="0068326E"/>
    <w:rsid w:val="00683908"/>
    <w:rsid w:val="00684EF4"/>
    <w:rsid w:val="006914F9"/>
    <w:rsid w:val="006925A9"/>
    <w:rsid w:val="006A1EB9"/>
    <w:rsid w:val="006A2338"/>
    <w:rsid w:val="006A65E9"/>
    <w:rsid w:val="006B08E9"/>
    <w:rsid w:val="006B0ED9"/>
    <w:rsid w:val="006B2B1E"/>
    <w:rsid w:val="006B3591"/>
    <w:rsid w:val="006B56A9"/>
    <w:rsid w:val="006D57F2"/>
    <w:rsid w:val="006D7688"/>
    <w:rsid w:val="006F3350"/>
    <w:rsid w:val="006F3D8B"/>
    <w:rsid w:val="00700DD2"/>
    <w:rsid w:val="007031CF"/>
    <w:rsid w:val="007264E6"/>
    <w:rsid w:val="00740824"/>
    <w:rsid w:val="00740BEE"/>
    <w:rsid w:val="00740F77"/>
    <w:rsid w:val="007436F6"/>
    <w:rsid w:val="00747BAB"/>
    <w:rsid w:val="00752626"/>
    <w:rsid w:val="00755AD3"/>
    <w:rsid w:val="007741C9"/>
    <w:rsid w:val="00776847"/>
    <w:rsid w:val="00776AC2"/>
    <w:rsid w:val="007828C6"/>
    <w:rsid w:val="00787980"/>
    <w:rsid w:val="00797A06"/>
    <w:rsid w:val="007A6975"/>
    <w:rsid w:val="007A6AFF"/>
    <w:rsid w:val="007B0CEC"/>
    <w:rsid w:val="007D34C0"/>
    <w:rsid w:val="007E1982"/>
    <w:rsid w:val="007E3F7B"/>
    <w:rsid w:val="007E4F75"/>
    <w:rsid w:val="007F0A8A"/>
    <w:rsid w:val="007F2A5A"/>
    <w:rsid w:val="007F2C21"/>
    <w:rsid w:val="007F3936"/>
    <w:rsid w:val="0080523E"/>
    <w:rsid w:val="00811F1D"/>
    <w:rsid w:val="00813263"/>
    <w:rsid w:val="00813BC7"/>
    <w:rsid w:val="008146AE"/>
    <w:rsid w:val="0081591A"/>
    <w:rsid w:val="0082022F"/>
    <w:rsid w:val="00821802"/>
    <w:rsid w:val="0083549C"/>
    <w:rsid w:val="00837D17"/>
    <w:rsid w:val="00842191"/>
    <w:rsid w:val="00844884"/>
    <w:rsid w:val="00845584"/>
    <w:rsid w:val="00863BF5"/>
    <w:rsid w:val="00863D41"/>
    <w:rsid w:val="0087333A"/>
    <w:rsid w:val="00873A35"/>
    <w:rsid w:val="00876C82"/>
    <w:rsid w:val="008806E7"/>
    <w:rsid w:val="00882FF0"/>
    <w:rsid w:val="008832C0"/>
    <w:rsid w:val="008945A9"/>
    <w:rsid w:val="008A0ACD"/>
    <w:rsid w:val="008A3189"/>
    <w:rsid w:val="008C7F8F"/>
    <w:rsid w:val="008D5D56"/>
    <w:rsid w:val="008E1680"/>
    <w:rsid w:val="008F331B"/>
    <w:rsid w:val="00905FB3"/>
    <w:rsid w:val="0090648D"/>
    <w:rsid w:val="00914C3A"/>
    <w:rsid w:val="0093572B"/>
    <w:rsid w:val="00940461"/>
    <w:rsid w:val="009461EE"/>
    <w:rsid w:val="00962E38"/>
    <w:rsid w:val="00964D83"/>
    <w:rsid w:val="00982AD9"/>
    <w:rsid w:val="009963E8"/>
    <w:rsid w:val="00996AE9"/>
    <w:rsid w:val="009A025B"/>
    <w:rsid w:val="009A12B9"/>
    <w:rsid w:val="009B0B67"/>
    <w:rsid w:val="009B32A7"/>
    <w:rsid w:val="009C1E89"/>
    <w:rsid w:val="009C32A8"/>
    <w:rsid w:val="009C577E"/>
    <w:rsid w:val="009D797C"/>
    <w:rsid w:val="009E431E"/>
    <w:rsid w:val="009E4998"/>
    <w:rsid w:val="009F2349"/>
    <w:rsid w:val="009F2E30"/>
    <w:rsid w:val="00A00032"/>
    <w:rsid w:val="00A06EB2"/>
    <w:rsid w:val="00A1339B"/>
    <w:rsid w:val="00A1778E"/>
    <w:rsid w:val="00A24223"/>
    <w:rsid w:val="00A2490D"/>
    <w:rsid w:val="00A46024"/>
    <w:rsid w:val="00A65D08"/>
    <w:rsid w:val="00A767F1"/>
    <w:rsid w:val="00A81781"/>
    <w:rsid w:val="00A8424B"/>
    <w:rsid w:val="00A90C24"/>
    <w:rsid w:val="00A91CD8"/>
    <w:rsid w:val="00A94153"/>
    <w:rsid w:val="00AA1DF9"/>
    <w:rsid w:val="00AA1E1B"/>
    <w:rsid w:val="00AB1882"/>
    <w:rsid w:val="00AB25B2"/>
    <w:rsid w:val="00AB72AF"/>
    <w:rsid w:val="00AC282C"/>
    <w:rsid w:val="00AD2A61"/>
    <w:rsid w:val="00AD2FBE"/>
    <w:rsid w:val="00AD3888"/>
    <w:rsid w:val="00AD6829"/>
    <w:rsid w:val="00AE36E5"/>
    <w:rsid w:val="00B04447"/>
    <w:rsid w:val="00B10B20"/>
    <w:rsid w:val="00B10FBD"/>
    <w:rsid w:val="00B121F4"/>
    <w:rsid w:val="00B14412"/>
    <w:rsid w:val="00B21341"/>
    <w:rsid w:val="00B23D00"/>
    <w:rsid w:val="00B26572"/>
    <w:rsid w:val="00B31A79"/>
    <w:rsid w:val="00B31B50"/>
    <w:rsid w:val="00B33EEE"/>
    <w:rsid w:val="00B37626"/>
    <w:rsid w:val="00B431F4"/>
    <w:rsid w:val="00B548A5"/>
    <w:rsid w:val="00B671BD"/>
    <w:rsid w:val="00B733EE"/>
    <w:rsid w:val="00B77778"/>
    <w:rsid w:val="00B80FEB"/>
    <w:rsid w:val="00B8137E"/>
    <w:rsid w:val="00B877EE"/>
    <w:rsid w:val="00B93D2A"/>
    <w:rsid w:val="00B97BF3"/>
    <w:rsid w:val="00BA36D6"/>
    <w:rsid w:val="00BA79FB"/>
    <w:rsid w:val="00BB493F"/>
    <w:rsid w:val="00BC522D"/>
    <w:rsid w:val="00BC5AA5"/>
    <w:rsid w:val="00BD4307"/>
    <w:rsid w:val="00BE58CE"/>
    <w:rsid w:val="00BF1C8E"/>
    <w:rsid w:val="00BF55F6"/>
    <w:rsid w:val="00BF6727"/>
    <w:rsid w:val="00C00FAD"/>
    <w:rsid w:val="00C02FE6"/>
    <w:rsid w:val="00C06C1A"/>
    <w:rsid w:val="00C16A7B"/>
    <w:rsid w:val="00C22D96"/>
    <w:rsid w:val="00C31941"/>
    <w:rsid w:val="00C331FF"/>
    <w:rsid w:val="00C366C0"/>
    <w:rsid w:val="00C4005E"/>
    <w:rsid w:val="00C400C9"/>
    <w:rsid w:val="00C41CD8"/>
    <w:rsid w:val="00C46CE1"/>
    <w:rsid w:val="00C54D54"/>
    <w:rsid w:val="00C56724"/>
    <w:rsid w:val="00C64C1D"/>
    <w:rsid w:val="00C67E6A"/>
    <w:rsid w:val="00C703B9"/>
    <w:rsid w:val="00C75B56"/>
    <w:rsid w:val="00C803B2"/>
    <w:rsid w:val="00C807A6"/>
    <w:rsid w:val="00C809D5"/>
    <w:rsid w:val="00C87898"/>
    <w:rsid w:val="00C9056A"/>
    <w:rsid w:val="00C92218"/>
    <w:rsid w:val="00C937D9"/>
    <w:rsid w:val="00CB23C4"/>
    <w:rsid w:val="00CB3EF5"/>
    <w:rsid w:val="00CB49AA"/>
    <w:rsid w:val="00CB606C"/>
    <w:rsid w:val="00CC563A"/>
    <w:rsid w:val="00CC6708"/>
    <w:rsid w:val="00CC6880"/>
    <w:rsid w:val="00CD72D1"/>
    <w:rsid w:val="00CE17C9"/>
    <w:rsid w:val="00CE39A1"/>
    <w:rsid w:val="00CE6998"/>
    <w:rsid w:val="00CF401D"/>
    <w:rsid w:val="00CF7AF2"/>
    <w:rsid w:val="00D00FCE"/>
    <w:rsid w:val="00D0264A"/>
    <w:rsid w:val="00D1152E"/>
    <w:rsid w:val="00D1437B"/>
    <w:rsid w:val="00D1566A"/>
    <w:rsid w:val="00D17306"/>
    <w:rsid w:val="00D1756A"/>
    <w:rsid w:val="00D25DAE"/>
    <w:rsid w:val="00D30103"/>
    <w:rsid w:val="00D35B29"/>
    <w:rsid w:val="00D54F92"/>
    <w:rsid w:val="00D64F67"/>
    <w:rsid w:val="00D662F5"/>
    <w:rsid w:val="00D712C6"/>
    <w:rsid w:val="00D7581B"/>
    <w:rsid w:val="00D76167"/>
    <w:rsid w:val="00D77FCB"/>
    <w:rsid w:val="00D80800"/>
    <w:rsid w:val="00D97258"/>
    <w:rsid w:val="00DA26A6"/>
    <w:rsid w:val="00DA5903"/>
    <w:rsid w:val="00DA6D6C"/>
    <w:rsid w:val="00DB1011"/>
    <w:rsid w:val="00DB29EC"/>
    <w:rsid w:val="00DC212A"/>
    <w:rsid w:val="00DC4AD2"/>
    <w:rsid w:val="00DC7DE4"/>
    <w:rsid w:val="00DD416A"/>
    <w:rsid w:val="00DE063E"/>
    <w:rsid w:val="00DE633D"/>
    <w:rsid w:val="00E0027B"/>
    <w:rsid w:val="00E12ECA"/>
    <w:rsid w:val="00E1553A"/>
    <w:rsid w:val="00E15758"/>
    <w:rsid w:val="00E17504"/>
    <w:rsid w:val="00E17F48"/>
    <w:rsid w:val="00E20BCC"/>
    <w:rsid w:val="00E2260F"/>
    <w:rsid w:val="00E25E23"/>
    <w:rsid w:val="00E305D1"/>
    <w:rsid w:val="00E37F91"/>
    <w:rsid w:val="00E46A0A"/>
    <w:rsid w:val="00E50C3E"/>
    <w:rsid w:val="00E53673"/>
    <w:rsid w:val="00E57331"/>
    <w:rsid w:val="00E63902"/>
    <w:rsid w:val="00E71763"/>
    <w:rsid w:val="00E726FA"/>
    <w:rsid w:val="00E80B8F"/>
    <w:rsid w:val="00E83F2A"/>
    <w:rsid w:val="00E8690E"/>
    <w:rsid w:val="00E95258"/>
    <w:rsid w:val="00E958CA"/>
    <w:rsid w:val="00EA2549"/>
    <w:rsid w:val="00EB3D89"/>
    <w:rsid w:val="00EB59D6"/>
    <w:rsid w:val="00ED7E08"/>
    <w:rsid w:val="00EE5407"/>
    <w:rsid w:val="00F01284"/>
    <w:rsid w:val="00F01EEF"/>
    <w:rsid w:val="00F10007"/>
    <w:rsid w:val="00F1014E"/>
    <w:rsid w:val="00F1254A"/>
    <w:rsid w:val="00F163F7"/>
    <w:rsid w:val="00F26D2F"/>
    <w:rsid w:val="00F408EE"/>
    <w:rsid w:val="00F46CBB"/>
    <w:rsid w:val="00F5277A"/>
    <w:rsid w:val="00F54E20"/>
    <w:rsid w:val="00F56359"/>
    <w:rsid w:val="00F714C3"/>
    <w:rsid w:val="00F84CCC"/>
    <w:rsid w:val="00F96F1F"/>
    <w:rsid w:val="00F9773F"/>
    <w:rsid w:val="00FB091D"/>
    <w:rsid w:val="00FD23CE"/>
    <w:rsid w:val="00FD7D62"/>
    <w:rsid w:val="00FE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85AA4"/>
  <w15:docId w15:val="{4CF8EF65-1B03-48C5-9AE4-889E274A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4B8"/>
  </w:style>
  <w:style w:type="paragraph" w:styleId="1">
    <w:name w:val="heading 1"/>
    <w:basedOn w:val="a"/>
    <w:next w:val="a"/>
    <w:qFormat/>
    <w:rsid w:val="000E54B8"/>
    <w:pPr>
      <w:keepNext/>
      <w:spacing w:line="300" w:lineRule="auto"/>
      <w:jc w:val="center"/>
      <w:outlineLvl w:val="0"/>
    </w:pPr>
    <w:rPr>
      <w:b/>
      <w:bCs/>
      <w:sz w:val="24"/>
    </w:rPr>
  </w:style>
  <w:style w:type="paragraph" w:styleId="2">
    <w:name w:val="heading 2"/>
    <w:basedOn w:val="a"/>
    <w:next w:val="a"/>
    <w:qFormat/>
    <w:rsid w:val="000E54B8"/>
    <w:pPr>
      <w:keepNext/>
      <w:spacing w:line="300" w:lineRule="auto"/>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E54B8"/>
    <w:pPr>
      <w:spacing w:before="9" w:line="273" w:lineRule="exact"/>
      <w:ind w:firstLine="720"/>
      <w:jc w:val="both"/>
    </w:pPr>
    <w:rPr>
      <w:sz w:val="24"/>
    </w:rPr>
  </w:style>
  <w:style w:type="paragraph" w:styleId="a3">
    <w:name w:val="header"/>
    <w:basedOn w:val="a"/>
    <w:rsid w:val="000E54B8"/>
    <w:pPr>
      <w:tabs>
        <w:tab w:val="center" w:pos="4677"/>
        <w:tab w:val="right" w:pos="9355"/>
      </w:tabs>
    </w:pPr>
  </w:style>
  <w:style w:type="character" w:styleId="a4">
    <w:name w:val="page number"/>
    <w:basedOn w:val="a0"/>
    <w:rsid w:val="000E54B8"/>
  </w:style>
  <w:style w:type="paragraph" w:styleId="a5">
    <w:name w:val="Block Text"/>
    <w:basedOn w:val="a"/>
    <w:rsid w:val="00C54D54"/>
    <w:pPr>
      <w:ind w:left="5565" w:right="-365"/>
    </w:pPr>
    <w:rPr>
      <w:sz w:val="26"/>
      <w:szCs w:val="24"/>
    </w:rPr>
  </w:style>
  <w:style w:type="paragraph" w:styleId="a6">
    <w:name w:val="Normal (Web)"/>
    <w:basedOn w:val="a"/>
    <w:uiPriority w:val="99"/>
    <w:unhideWhenUsed/>
    <w:rsid w:val="00D712C6"/>
    <w:pPr>
      <w:spacing w:before="100" w:beforeAutospacing="1" w:after="100" w:afterAutospacing="1"/>
    </w:pPr>
    <w:rPr>
      <w:sz w:val="24"/>
      <w:szCs w:val="24"/>
    </w:rPr>
  </w:style>
  <w:style w:type="character" w:customStyle="1" w:styleId="others16">
    <w:name w:val="others16"/>
    <w:basedOn w:val="a0"/>
    <w:rsid w:val="002D4278"/>
  </w:style>
  <w:style w:type="paragraph" w:customStyle="1" w:styleId="ConsPlusNormal">
    <w:name w:val="ConsPlusNormal"/>
    <w:rsid w:val="00C56724"/>
    <w:pPr>
      <w:autoSpaceDE w:val="0"/>
      <w:autoSpaceDN w:val="0"/>
      <w:adjustRightInd w:val="0"/>
    </w:pPr>
    <w:rPr>
      <w:sz w:val="28"/>
      <w:szCs w:val="28"/>
    </w:rPr>
  </w:style>
  <w:style w:type="character" w:customStyle="1" w:styleId="others17">
    <w:name w:val="others17"/>
    <w:basedOn w:val="a0"/>
    <w:rsid w:val="00C56724"/>
  </w:style>
  <w:style w:type="paragraph" w:styleId="a7">
    <w:name w:val="Balloon Text"/>
    <w:basedOn w:val="a"/>
    <w:semiHidden/>
    <w:rsid w:val="009E4998"/>
    <w:rPr>
      <w:rFonts w:ascii="Tahoma" w:hAnsi="Tahoma" w:cs="Tahoma"/>
      <w:sz w:val="16"/>
      <w:szCs w:val="16"/>
    </w:rPr>
  </w:style>
  <w:style w:type="paragraph" w:customStyle="1" w:styleId="ConsPlusJurTerm">
    <w:name w:val="ConsPlusJurTerm"/>
    <w:rsid w:val="004E2F7F"/>
    <w:pPr>
      <w:autoSpaceDE w:val="0"/>
      <w:autoSpaceDN w:val="0"/>
      <w:adjustRightInd w:val="0"/>
    </w:pPr>
    <w:rPr>
      <w:rFonts w:ascii="Tahoma" w:hAnsi="Tahoma" w:cs="Tahoma"/>
      <w:sz w:val="22"/>
      <w:szCs w:val="22"/>
    </w:rPr>
  </w:style>
  <w:style w:type="character" w:styleId="a8">
    <w:name w:val="Hyperlink"/>
    <w:uiPriority w:val="99"/>
    <w:unhideWhenUsed/>
    <w:rsid w:val="00D1437B"/>
    <w:rPr>
      <w:color w:val="3C5F87"/>
      <w:u w:val="single"/>
    </w:rPr>
  </w:style>
  <w:style w:type="character" w:customStyle="1" w:styleId="21">
    <w:name w:val="Основной текст (2)_"/>
    <w:link w:val="210"/>
    <w:rsid w:val="00CB23C4"/>
    <w:rPr>
      <w:sz w:val="28"/>
      <w:szCs w:val="28"/>
      <w:shd w:val="clear" w:color="auto" w:fill="FFFFFF"/>
    </w:rPr>
  </w:style>
  <w:style w:type="paragraph" w:customStyle="1" w:styleId="210">
    <w:name w:val="Основной текст (2)1"/>
    <w:basedOn w:val="a"/>
    <w:link w:val="21"/>
    <w:rsid w:val="00CB23C4"/>
    <w:pPr>
      <w:widowControl w:val="0"/>
      <w:shd w:val="clear" w:color="auto" w:fill="FFFFFF"/>
      <w:spacing w:line="317" w:lineRule="exact"/>
      <w:jc w:val="both"/>
    </w:pPr>
    <w:rPr>
      <w:sz w:val="28"/>
      <w:szCs w:val="28"/>
    </w:rPr>
  </w:style>
  <w:style w:type="paragraph" w:styleId="a9">
    <w:name w:val="No Spacing"/>
    <w:qFormat/>
    <w:rsid w:val="00AB1882"/>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6EB2"/>
    <w:pPr>
      <w:spacing w:before="100" w:beforeAutospacing="1" w:after="100" w:afterAutospacing="1"/>
    </w:pPr>
    <w:rPr>
      <w:rFonts w:ascii="Tahoma" w:hAnsi="Tahoma"/>
      <w:lang w:val="en-US" w:eastAsia="en-US"/>
    </w:rPr>
  </w:style>
  <w:style w:type="character" w:customStyle="1" w:styleId="blk">
    <w:name w:val="blk"/>
    <w:basedOn w:val="a0"/>
    <w:rsid w:val="00C22D96"/>
  </w:style>
  <w:style w:type="character" w:customStyle="1" w:styleId="blk6">
    <w:name w:val="blk6"/>
    <w:rsid w:val="009E431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254022">
      <w:bodyDiv w:val="1"/>
      <w:marLeft w:val="0"/>
      <w:marRight w:val="0"/>
      <w:marTop w:val="0"/>
      <w:marBottom w:val="0"/>
      <w:divBdr>
        <w:top w:val="none" w:sz="0" w:space="0" w:color="auto"/>
        <w:left w:val="none" w:sz="0" w:space="0" w:color="auto"/>
        <w:bottom w:val="none" w:sz="0" w:space="0" w:color="auto"/>
        <w:right w:val="none" w:sz="0" w:space="0" w:color="auto"/>
      </w:divBdr>
      <w:divsChild>
        <w:div w:id="1023676219">
          <w:marLeft w:val="0"/>
          <w:marRight w:val="0"/>
          <w:marTop w:val="120"/>
          <w:marBottom w:val="0"/>
          <w:divBdr>
            <w:top w:val="none" w:sz="0" w:space="0" w:color="auto"/>
            <w:left w:val="none" w:sz="0" w:space="0" w:color="auto"/>
            <w:bottom w:val="none" w:sz="0" w:space="0" w:color="auto"/>
            <w:right w:val="none" w:sz="0" w:space="0" w:color="auto"/>
          </w:divBdr>
        </w:div>
        <w:div w:id="1449929967">
          <w:marLeft w:val="0"/>
          <w:marRight w:val="0"/>
          <w:marTop w:val="120"/>
          <w:marBottom w:val="0"/>
          <w:divBdr>
            <w:top w:val="none" w:sz="0" w:space="0" w:color="auto"/>
            <w:left w:val="none" w:sz="0" w:space="0" w:color="auto"/>
            <w:bottom w:val="none" w:sz="0" w:space="0" w:color="auto"/>
            <w:right w:val="none" w:sz="0" w:space="0" w:color="auto"/>
          </w:divBdr>
        </w:div>
        <w:div w:id="1480339225">
          <w:marLeft w:val="0"/>
          <w:marRight w:val="0"/>
          <w:marTop w:val="120"/>
          <w:marBottom w:val="0"/>
          <w:divBdr>
            <w:top w:val="none" w:sz="0" w:space="0" w:color="auto"/>
            <w:left w:val="none" w:sz="0" w:space="0" w:color="auto"/>
            <w:bottom w:val="none" w:sz="0" w:space="0" w:color="auto"/>
            <w:right w:val="none" w:sz="0" w:space="0" w:color="auto"/>
          </w:divBdr>
        </w:div>
        <w:div w:id="1581330070">
          <w:marLeft w:val="0"/>
          <w:marRight w:val="0"/>
          <w:marTop w:val="120"/>
          <w:marBottom w:val="0"/>
          <w:divBdr>
            <w:top w:val="none" w:sz="0" w:space="0" w:color="auto"/>
            <w:left w:val="none" w:sz="0" w:space="0" w:color="auto"/>
            <w:bottom w:val="none" w:sz="0" w:space="0" w:color="auto"/>
            <w:right w:val="none" w:sz="0" w:space="0" w:color="auto"/>
          </w:divBdr>
        </w:div>
        <w:div w:id="1624077171">
          <w:marLeft w:val="0"/>
          <w:marRight w:val="0"/>
          <w:marTop w:val="120"/>
          <w:marBottom w:val="0"/>
          <w:divBdr>
            <w:top w:val="none" w:sz="0" w:space="0" w:color="auto"/>
            <w:left w:val="none" w:sz="0" w:space="0" w:color="auto"/>
            <w:bottom w:val="none" w:sz="0" w:space="0" w:color="auto"/>
            <w:right w:val="none" w:sz="0" w:space="0" w:color="auto"/>
          </w:divBdr>
        </w:div>
        <w:div w:id="1789620214">
          <w:marLeft w:val="0"/>
          <w:marRight w:val="0"/>
          <w:marTop w:val="120"/>
          <w:marBottom w:val="0"/>
          <w:divBdr>
            <w:top w:val="none" w:sz="0" w:space="0" w:color="auto"/>
            <w:left w:val="none" w:sz="0" w:space="0" w:color="auto"/>
            <w:bottom w:val="none" w:sz="0" w:space="0" w:color="auto"/>
            <w:right w:val="none" w:sz="0" w:space="0" w:color="auto"/>
          </w:divBdr>
        </w:div>
        <w:div w:id="1800614054">
          <w:marLeft w:val="0"/>
          <w:marRight w:val="0"/>
          <w:marTop w:val="120"/>
          <w:marBottom w:val="0"/>
          <w:divBdr>
            <w:top w:val="none" w:sz="0" w:space="0" w:color="auto"/>
            <w:left w:val="none" w:sz="0" w:space="0" w:color="auto"/>
            <w:bottom w:val="none" w:sz="0" w:space="0" w:color="auto"/>
            <w:right w:val="none" w:sz="0" w:space="0" w:color="auto"/>
          </w:divBdr>
        </w:div>
        <w:div w:id="1813017744">
          <w:marLeft w:val="0"/>
          <w:marRight w:val="0"/>
          <w:marTop w:val="120"/>
          <w:marBottom w:val="0"/>
          <w:divBdr>
            <w:top w:val="none" w:sz="0" w:space="0" w:color="auto"/>
            <w:left w:val="none" w:sz="0" w:space="0" w:color="auto"/>
            <w:bottom w:val="none" w:sz="0" w:space="0" w:color="auto"/>
            <w:right w:val="none" w:sz="0" w:space="0" w:color="auto"/>
          </w:divBdr>
        </w:div>
      </w:divsChild>
    </w:div>
    <w:div w:id="1690058626">
      <w:bodyDiv w:val="1"/>
      <w:marLeft w:val="0"/>
      <w:marRight w:val="0"/>
      <w:marTop w:val="0"/>
      <w:marBottom w:val="0"/>
      <w:divBdr>
        <w:top w:val="none" w:sz="0" w:space="0" w:color="auto"/>
        <w:left w:val="none" w:sz="0" w:space="0" w:color="auto"/>
        <w:bottom w:val="none" w:sz="0" w:space="0" w:color="auto"/>
        <w:right w:val="none" w:sz="0" w:space="0" w:color="auto"/>
      </w:divBdr>
    </w:div>
    <w:div w:id="17076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lotoiresur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Шадрина Татьяна Юрьевна</cp:lastModifiedBy>
  <cp:revision>5</cp:revision>
  <cp:lastPrinted>2020-07-29T09:28:00Z</cp:lastPrinted>
  <dcterms:created xsi:type="dcterms:W3CDTF">2021-03-18T04:28:00Z</dcterms:created>
  <dcterms:modified xsi:type="dcterms:W3CDTF">2024-03-17T08:55:00Z</dcterms:modified>
</cp:coreProperties>
</file>